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74B99D79"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9E62E7">
                              <w:rPr>
                                <w:rFonts w:ascii="Book Antiqua" w:hAnsi="Book Antiqua"/>
                                <w:sz w:val="32"/>
                                <w:szCs w:val="32"/>
                              </w:rPr>
                              <w:t>2</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304E0F2B" w:rsidR="000622C1" w:rsidRDefault="000622C1" w:rsidP="0054056D">
                            <w:pPr>
                              <w:jc w:val="center"/>
                              <w:rPr>
                                <w:rFonts w:ascii="Book Antiqua" w:hAnsi="Book Antiqua"/>
                                <w:sz w:val="24"/>
                                <w:szCs w:val="24"/>
                              </w:rPr>
                            </w:pPr>
                            <w:r>
                              <w:rPr>
                                <w:rFonts w:ascii="Book Antiqua" w:hAnsi="Book Antiqua"/>
                                <w:sz w:val="24"/>
                                <w:szCs w:val="24"/>
                              </w:rPr>
                              <w:t>1</w:t>
                            </w:r>
                            <w:r w:rsidR="00B2271C">
                              <w:rPr>
                                <w:rFonts w:ascii="Book Antiqua" w:hAnsi="Book Antiqua"/>
                                <w:sz w:val="24"/>
                                <w:szCs w:val="24"/>
                              </w:rPr>
                              <w:t>5</w:t>
                            </w:r>
                            <w:r>
                              <w:rPr>
                                <w:rFonts w:ascii="Book Antiqua" w:hAnsi="Book Antiqua"/>
                                <w:sz w:val="24"/>
                                <w:szCs w:val="24"/>
                              </w:rPr>
                              <w:t xml:space="preserve"> </w:t>
                            </w:r>
                            <w:r w:rsidR="00D540F1">
                              <w:rPr>
                                <w:rFonts w:ascii="Book Antiqua" w:hAnsi="Book Antiqua"/>
                                <w:sz w:val="24"/>
                                <w:szCs w:val="24"/>
                              </w:rPr>
                              <w:t xml:space="preserve">August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74B99D79"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9E62E7">
                        <w:rPr>
                          <w:rFonts w:ascii="Book Antiqua" w:hAnsi="Book Antiqua"/>
                          <w:sz w:val="32"/>
                          <w:szCs w:val="32"/>
                        </w:rPr>
                        <w:t>2</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304E0F2B" w:rsidR="000622C1" w:rsidRDefault="000622C1" w:rsidP="0054056D">
                      <w:pPr>
                        <w:jc w:val="center"/>
                        <w:rPr>
                          <w:rFonts w:ascii="Book Antiqua" w:hAnsi="Book Antiqua"/>
                          <w:sz w:val="24"/>
                          <w:szCs w:val="24"/>
                        </w:rPr>
                      </w:pPr>
                      <w:r>
                        <w:rPr>
                          <w:rFonts w:ascii="Book Antiqua" w:hAnsi="Book Antiqua"/>
                          <w:sz w:val="24"/>
                          <w:szCs w:val="24"/>
                        </w:rPr>
                        <w:t>1</w:t>
                      </w:r>
                      <w:r w:rsidR="00B2271C">
                        <w:rPr>
                          <w:rFonts w:ascii="Book Antiqua" w:hAnsi="Book Antiqua"/>
                          <w:sz w:val="24"/>
                          <w:szCs w:val="24"/>
                        </w:rPr>
                        <w:t>5</w:t>
                      </w:r>
                      <w:r>
                        <w:rPr>
                          <w:rFonts w:ascii="Book Antiqua" w:hAnsi="Book Antiqua"/>
                          <w:sz w:val="24"/>
                          <w:szCs w:val="24"/>
                        </w:rPr>
                        <w:t xml:space="preserve"> </w:t>
                      </w:r>
                      <w:r w:rsidR="00D540F1">
                        <w:rPr>
                          <w:rFonts w:ascii="Book Antiqua" w:hAnsi="Book Antiqua"/>
                          <w:sz w:val="24"/>
                          <w:szCs w:val="24"/>
                        </w:rPr>
                        <w:t xml:space="preserve">August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DE3CC55"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4D2BB5E6"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9CE4CA5" w14:textId="77777777" w:rsidR="002C2BFD" w:rsidRDefault="002C2BFD" w:rsidP="00421F2E">
      <w:pPr>
        <w:pStyle w:val="ListParagraph"/>
        <w:rPr>
          <w:bCs/>
          <w:sz w:val="28"/>
          <w:szCs w:val="28"/>
          <w:lang w:val="en-US"/>
        </w:rPr>
      </w:pPr>
    </w:p>
    <w:p w14:paraId="20EE1CA9" w14:textId="157DF440" w:rsidR="002C2BFD" w:rsidRDefault="002C2BFD" w:rsidP="00FB66DB">
      <w:pPr>
        <w:numPr>
          <w:ilvl w:val="0"/>
          <w:numId w:val="3"/>
        </w:numPr>
        <w:ind w:right="-576"/>
        <w:rPr>
          <w:bCs/>
          <w:sz w:val="28"/>
          <w:szCs w:val="28"/>
          <w:lang w:val="en-US"/>
        </w:rPr>
      </w:pPr>
      <w:r>
        <w:rPr>
          <w:bCs/>
          <w:sz w:val="28"/>
          <w:szCs w:val="28"/>
          <w:lang w:val="en-US"/>
        </w:rPr>
        <w:t>Five per cent Rule</w:t>
      </w:r>
    </w:p>
    <w:p w14:paraId="6100E9EE" w14:textId="77777777" w:rsidR="00F52850" w:rsidRDefault="00F52850" w:rsidP="00F52850">
      <w:pPr>
        <w:pStyle w:val="ListParagraph"/>
        <w:rPr>
          <w:bCs/>
          <w:sz w:val="28"/>
          <w:szCs w:val="28"/>
          <w:lang w:val="en-US"/>
        </w:rPr>
      </w:pPr>
    </w:p>
    <w:p w14:paraId="4C011E91" w14:textId="77777777" w:rsidR="009F23DF" w:rsidRPr="008B16AA" w:rsidRDefault="009F23DF" w:rsidP="009F23DF">
      <w:pPr>
        <w:numPr>
          <w:ilvl w:val="0"/>
          <w:numId w:val="3"/>
        </w:numPr>
        <w:ind w:right="-576"/>
        <w:rPr>
          <w:bCs/>
          <w:sz w:val="28"/>
          <w:szCs w:val="28"/>
          <w:lang w:val="fr-FR"/>
        </w:rPr>
      </w:pPr>
      <w:r w:rsidRPr="006723BD">
        <w:rPr>
          <w:bCs/>
          <w:sz w:val="28"/>
          <w:szCs w:val="28"/>
        </w:rPr>
        <w:t>Cost-of-living surveys</w:t>
      </w:r>
    </w:p>
    <w:p w14:paraId="61FE7A23" w14:textId="77777777" w:rsidR="009F23DF" w:rsidRDefault="009F23DF" w:rsidP="009F23DF">
      <w:pPr>
        <w:pStyle w:val="ListParagraph"/>
        <w:rPr>
          <w:bCs/>
          <w:sz w:val="28"/>
          <w:szCs w:val="28"/>
          <w:lang w:val="fr-FR"/>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4D9068B0" w14:textId="77777777" w:rsidR="004E2F75" w:rsidRDefault="004E2F75" w:rsidP="004E2F75">
      <w:pPr>
        <w:pStyle w:val="ListParagraph"/>
        <w:rPr>
          <w:bCs/>
          <w:sz w:val="28"/>
          <w:szCs w:val="28"/>
        </w:rPr>
      </w:pPr>
    </w:p>
    <w:p w14:paraId="53779657" w14:textId="6AA9B355" w:rsidR="00E67FEE" w:rsidRDefault="00E67FEE" w:rsidP="00E67FEE">
      <w:pPr>
        <w:numPr>
          <w:ilvl w:val="0"/>
          <w:numId w:val="3"/>
        </w:numPr>
        <w:ind w:right="-576"/>
        <w:rPr>
          <w:bCs/>
          <w:sz w:val="28"/>
          <w:szCs w:val="28"/>
        </w:rPr>
      </w:pPr>
      <w:r>
        <w:rPr>
          <w:bCs/>
          <w:sz w:val="28"/>
          <w:szCs w:val="28"/>
        </w:rPr>
        <w:t>One Month Rule</w:t>
      </w:r>
    </w:p>
    <w:p w14:paraId="3FBFA3E1" w14:textId="77777777" w:rsidR="007F4D5E" w:rsidRDefault="007F4D5E" w:rsidP="007F4D5E">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021E0C0B" w14:textId="77777777" w:rsidR="000103DD" w:rsidRDefault="000103DD" w:rsidP="00F93DAA">
      <w:pPr>
        <w:pStyle w:val="BodyTextIndent"/>
        <w:tabs>
          <w:tab w:val="left" w:pos="630"/>
        </w:tabs>
        <w:ind w:left="0" w:firstLine="720"/>
        <w:rPr>
          <w:rFonts w:ascii="Times New Roman" w:hAnsi="Times New Roman"/>
          <w:szCs w:val="28"/>
        </w:rPr>
      </w:pPr>
    </w:p>
    <w:p w14:paraId="5A3014F6" w14:textId="77777777" w:rsidR="000103DD" w:rsidRDefault="000103DD" w:rsidP="00F93DAA">
      <w:pPr>
        <w:pStyle w:val="BodyTextIndent"/>
        <w:tabs>
          <w:tab w:val="left" w:pos="630"/>
        </w:tabs>
        <w:ind w:left="0" w:firstLine="720"/>
        <w:rPr>
          <w:rFonts w:ascii="Times New Roman" w:hAnsi="Times New Roman"/>
          <w:szCs w:val="28"/>
        </w:rPr>
      </w:pPr>
    </w:p>
    <w:p w14:paraId="1A5E7492" w14:textId="77777777" w:rsidR="000103DD" w:rsidRDefault="000103DD" w:rsidP="00F93DAA">
      <w:pPr>
        <w:pStyle w:val="BodyTextIndent"/>
        <w:tabs>
          <w:tab w:val="left" w:pos="630"/>
        </w:tabs>
        <w:ind w:left="0" w:firstLine="720"/>
        <w:rPr>
          <w:rFonts w:ascii="Times New Roman" w:hAnsi="Times New Roman"/>
          <w:szCs w:val="28"/>
        </w:rPr>
      </w:pPr>
    </w:p>
    <w:p w14:paraId="17EDB52B" w14:textId="77777777" w:rsidR="000103DD" w:rsidRDefault="000103DD" w:rsidP="00F93DAA">
      <w:pPr>
        <w:pStyle w:val="BodyTextIndent"/>
        <w:tabs>
          <w:tab w:val="left" w:pos="630"/>
        </w:tabs>
        <w:ind w:left="0" w:firstLine="720"/>
        <w:rPr>
          <w:rFonts w:ascii="Times New Roman" w:hAnsi="Times New Roman"/>
          <w:szCs w:val="28"/>
        </w:rPr>
      </w:pPr>
    </w:p>
    <w:p w14:paraId="1CCB430D" w14:textId="77777777" w:rsidR="000103DD" w:rsidRDefault="000103DD" w:rsidP="00F93DAA">
      <w:pPr>
        <w:pStyle w:val="BodyTextIndent"/>
        <w:tabs>
          <w:tab w:val="left" w:pos="630"/>
        </w:tabs>
        <w:ind w:left="0" w:firstLine="720"/>
        <w:rPr>
          <w:rFonts w:ascii="Times New Roman" w:hAnsi="Times New Roman"/>
          <w:szCs w:val="28"/>
        </w:rPr>
      </w:pPr>
    </w:p>
    <w:p w14:paraId="49819C70" w14:textId="77777777" w:rsidR="000103DD" w:rsidRDefault="000103DD" w:rsidP="00F93DAA">
      <w:pPr>
        <w:pStyle w:val="BodyTextIndent"/>
        <w:tabs>
          <w:tab w:val="left" w:pos="630"/>
        </w:tabs>
        <w:ind w:left="0" w:firstLine="720"/>
        <w:rPr>
          <w:rFonts w:ascii="Times New Roman" w:hAnsi="Times New Roman"/>
          <w:szCs w:val="28"/>
        </w:rPr>
      </w:pPr>
    </w:p>
    <w:p w14:paraId="27C06D1F" w14:textId="77777777" w:rsidR="000103DD" w:rsidRDefault="000103DD"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19DC433C" w14:textId="77777777" w:rsidR="001848E9" w:rsidRDefault="001848E9" w:rsidP="00B24F37">
      <w:pPr>
        <w:rPr>
          <w:b/>
          <w:sz w:val="24"/>
          <w:szCs w:val="24"/>
        </w:rPr>
      </w:pPr>
    </w:p>
    <w:p w14:paraId="13E548C0" w14:textId="77777777" w:rsidR="001848E9" w:rsidRDefault="001848E9"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6434346B"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0103DD">
        <w:rPr>
          <w:b/>
          <w:sz w:val="24"/>
        </w:rPr>
        <w:t xml:space="preserve">August </w:t>
      </w:r>
      <w:r w:rsidR="00684BAD">
        <w:rPr>
          <w:b/>
          <w:sz w:val="24"/>
        </w:rPr>
        <w:t>20</w:t>
      </w:r>
      <w:r w:rsidR="00A3654D">
        <w:rPr>
          <w:b/>
          <w:sz w:val="24"/>
        </w:rPr>
        <w:t>2</w:t>
      </w:r>
      <w:r w:rsidR="00732E49">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77D23ACF"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B625C9" w:rsidRPr="003062FB">
        <w:rPr>
          <w:rStyle w:val="y2iqfc"/>
          <w:b/>
          <w:bCs/>
          <w:color w:val="202124"/>
          <w:sz w:val="24"/>
          <w:szCs w:val="24"/>
          <w:lang w:val="fr-FR"/>
        </w:rPr>
        <w:t>août</w:t>
      </w:r>
      <w:r w:rsidR="008A7484" w:rsidRPr="003C2D20">
        <w:rPr>
          <w:b/>
          <w:sz w:val="24"/>
          <w:szCs w:val="24"/>
          <w:lang w:val="fr-FR"/>
        </w:rPr>
        <w:t xml:space="preserve"> </w:t>
      </w:r>
      <w:r w:rsidRPr="003C2D20">
        <w:rPr>
          <w:b/>
          <w:bCs/>
          <w:sz w:val="24"/>
          <w:szCs w:val="24"/>
          <w:lang w:val="fr-FR"/>
        </w:rPr>
        <w:t>20</w:t>
      </w:r>
      <w:r w:rsidR="00A3654D">
        <w:rPr>
          <w:b/>
          <w:bCs/>
          <w:sz w:val="24"/>
          <w:szCs w:val="24"/>
          <w:lang w:val="fr-FR"/>
        </w:rPr>
        <w:t>2</w:t>
      </w:r>
      <w:r w:rsidR="00732E49">
        <w:rPr>
          <w:b/>
          <w:bCs/>
          <w:sz w:val="24"/>
          <w:szCs w:val="24"/>
          <w:lang w:val="fr-FR"/>
        </w:rPr>
        <w:t>2</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5D1640A5" w14:textId="77777777" w:rsidR="00F635D6" w:rsidRDefault="00F635D6">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20BCB076"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lastRenderedPageBreak/>
        <w:t>Special measures to mitigate the negative impact of the COVID-19 global pandemic on post adjustment classifications of group I duty stations</w:t>
      </w:r>
    </w:p>
    <w:p w14:paraId="1B5F2E32" w14:textId="2D7BEDDC" w:rsidR="003D7661"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2A23312E" w:rsidR="00FB66DB" w:rsidRPr="004373A7"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B3151D">
        <w:rPr>
          <w:sz w:val="24"/>
          <w:szCs w:val="24"/>
        </w:rPr>
        <w:t xml:space="preserve">August </w:t>
      </w:r>
      <w:r>
        <w:rPr>
          <w:sz w:val="24"/>
          <w:szCs w:val="24"/>
        </w:rPr>
        <w:t>202</w:t>
      </w:r>
      <w:r w:rsidR="00AA36E2">
        <w:rPr>
          <w:sz w:val="24"/>
          <w:szCs w:val="24"/>
        </w:rPr>
        <w:t>2</w:t>
      </w:r>
      <w:r>
        <w:rPr>
          <w:sz w:val="24"/>
          <w:szCs w:val="24"/>
        </w:rPr>
        <w:t xml:space="preserve"> </w:t>
      </w:r>
      <w:r w:rsidRPr="004373A7">
        <w:rPr>
          <w:sz w:val="24"/>
          <w:szCs w:val="24"/>
        </w:rPr>
        <w:t xml:space="preserve">this special measure was applicable for </w:t>
      </w:r>
      <w:r w:rsidR="00AC0A20" w:rsidRPr="004373A7">
        <w:rPr>
          <w:sz w:val="24"/>
          <w:szCs w:val="24"/>
        </w:rPr>
        <w:t xml:space="preserve">all </w:t>
      </w:r>
      <w:r w:rsidR="00C06086" w:rsidRPr="004373A7">
        <w:rPr>
          <w:sz w:val="24"/>
          <w:szCs w:val="24"/>
        </w:rPr>
        <w:t xml:space="preserve">the </w:t>
      </w:r>
      <w:r w:rsidR="00AC0A20" w:rsidRPr="004373A7">
        <w:rPr>
          <w:sz w:val="24"/>
          <w:szCs w:val="24"/>
        </w:rPr>
        <w:t xml:space="preserve">five </w:t>
      </w:r>
      <w:r w:rsidRPr="004373A7">
        <w:rPr>
          <w:sz w:val="24"/>
          <w:szCs w:val="24"/>
        </w:rPr>
        <w:t xml:space="preserve">duty stations, as </w:t>
      </w:r>
      <w:r w:rsidR="00FE406A">
        <w:rPr>
          <w:sz w:val="24"/>
          <w:szCs w:val="24"/>
        </w:rPr>
        <w:t>it</w:t>
      </w:r>
      <w:r w:rsidR="002E13FB" w:rsidRPr="004373A7">
        <w:rPr>
          <w:sz w:val="24"/>
          <w:szCs w:val="24"/>
        </w:rPr>
        <w:t xml:space="preserve"> </w:t>
      </w:r>
      <w:r w:rsidR="000F7586" w:rsidRPr="004373A7">
        <w:rPr>
          <w:sz w:val="24"/>
          <w:szCs w:val="24"/>
        </w:rPr>
        <w:t xml:space="preserve">resulted in higher </w:t>
      </w:r>
      <w:r w:rsidRPr="004373A7">
        <w:rPr>
          <w:sz w:val="24"/>
          <w:szCs w:val="24"/>
        </w:rPr>
        <w:t xml:space="preserve">post adjustment multipliers </w:t>
      </w:r>
      <w:r w:rsidR="000F7586" w:rsidRPr="004373A7">
        <w:rPr>
          <w:sz w:val="24"/>
          <w:szCs w:val="24"/>
        </w:rPr>
        <w:t xml:space="preserve">than those based </w:t>
      </w:r>
      <w:r w:rsidRPr="004373A7">
        <w:rPr>
          <w:sz w:val="24"/>
          <w:szCs w:val="24"/>
        </w:rPr>
        <w:t xml:space="preserve">on the </w:t>
      </w:r>
      <w:r w:rsidR="00CF51D8" w:rsidRPr="004373A7">
        <w:rPr>
          <w:sz w:val="24"/>
          <w:szCs w:val="24"/>
        </w:rPr>
        <w:t xml:space="preserve">application of the </w:t>
      </w:r>
      <w:r w:rsidRPr="004373A7">
        <w:rPr>
          <w:sz w:val="24"/>
          <w:szCs w:val="24"/>
        </w:rPr>
        <w:t xml:space="preserve">0.5 percent rule. </w:t>
      </w:r>
    </w:p>
    <w:p w14:paraId="1C3590DD" w14:textId="43F2BF34" w:rsidR="00CC764C" w:rsidRDefault="00CC764C" w:rsidP="00CC764C">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29E0914" w14:textId="547F264E" w:rsidR="002C2BFD" w:rsidRDefault="009101B6" w:rsidP="009101B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Five per cent rule</w:t>
      </w:r>
    </w:p>
    <w:p w14:paraId="2CED5FBF" w14:textId="4076B0A2" w:rsidR="009101B6" w:rsidRDefault="009101B6" w:rsidP="009101B6">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46312DE" w14:textId="414CC1A2" w:rsidR="009101B6" w:rsidRDefault="009B2751" w:rsidP="00421F2E">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421F2E">
        <w:rPr>
          <w:sz w:val="24"/>
        </w:rPr>
        <w:t xml:space="preserve">Due to increasing inflation, the five per cent rule became applicable </w:t>
      </w:r>
      <w:r w:rsidR="00590D15" w:rsidRPr="00421F2E">
        <w:rPr>
          <w:sz w:val="24"/>
        </w:rPr>
        <w:t>for The Netherlands. The revised post adjustment multiplier is included in the attached Consolidate</w:t>
      </w:r>
      <w:r w:rsidR="003840D7">
        <w:rPr>
          <w:sz w:val="24"/>
        </w:rPr>
        <w:t>d</w:t>
      </w:r>
      <w:r w:rsidR="00590D15" w:rsidRPr="00421F2E">
        <w:rPr>
          <w:sz w:val="24"/>
        </w:rPr>
        <w:t xml:space="preserve"> Post Adjustment Circular.</w:t>
      </w:r>
    </w:p>
    <w:p w14:paraId="23A27D64" w14:textId="77777777" w:rsidR="00590D15" w:rsidRPr="00590D15" w:rsidRDefault="00590D15" w:rsidP="00590D15">
      <w:pPr>
        <w:pStyle w:val="ListParagraph"/>
        <w:tabs>
          <w:tab w:val="left" w:pos="720"/>
          <w:tab w:val="center" w:pos="4680"/>
          <w:tab w:val="left" w:pos="5068"/>
          <w:tab w:val="left" w:pos="5760"/>
          <w:tab w:val="left" w:pos="6451"/>
          <w:tab w:val="left" w:pos="7257"/>
          <w:tab w:val="left" w:pos="7948"/>
          <w:tab w:val="left" w:pos="8640"/>
          <w:tab w:val="left" w:pos="9331"/>
        </w:tabs>
        <w:outlineLvl w:val="0"/>
        <w:rPr>
          <w:bCs/>
          <w:sz w:val="24"/>
        </w:rPr>
      </w:pPr>
    </w:p>
    <w:p w14:paraId="4E033385" w14:textId="77777777" w:rsidR="00CC764C" w:rsidRDefault="00CC764C"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76EF994" w14:textId="77777777" w:rsidR="00601A11" w:rsidRDefault="00601A11" w:rsidP="00601A1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CE40E10" w14:textId="26F48613" w:rsidR="00CC764C" w:rsidRPr="00E97C70" w:rsidRDefault="00DD5941" w:rsidP="00CC764C">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Pr>
          <w:sz w:val="24"/>
        </w:rPr>
        <w:t>In accordance with the Commission’s decision at its ninety-fourth session, the results of the c</w:t>
      </w:r>
      <w:r w:rsidRPr="00003CD5">
        <w:rPr>
          <w:sz w:val="24"/>
        </w:rPr>
        <w:t>ost-of-living survey</w:t>
      </w:r>
      <w:r>
        <w:rPr>
          <w:sz w:val="24"/>
        </w:rPr>
        <w:t>s for the</w:t>
      </w:r>
      <w:r w:rsidRPr="00003CD5">
        <w:rPr>
          <w:sz w:val="24"/>
        </w:rPr>
        <w:t xml:space="preserve"> headquarters duty station</w:t>
      </w:r>
      <w:r>
        <w:rPr>
          <w:sz w:val="24"/>
        </w:rPr>
        <w:t>s</w:t>
      </w:r>
      <w:r w:rsidRPr="00003CD5">
        <w:rPr>
          <w:sz w:val="24"/>
        </w:rPr>
        <w:t xml:space="preserve"> in </w:t>
      </w:r>
      <w:r w:rsidRPr="00003CD5">
        <w:rPr>
          <w:color w:val="000000"/>
          <w:sz w:val="24"/>
        </w:rPr>
        <w:t xml:space="preserve">Table </w:t>
      </w:r>
      <w:r w:rsidR="00752F9A">
        <w:rPr>
          <w:color w:val="000000"/>
          <w:sz w:val="24"/>
        </w:rPr>
        <w:t>1</w:t>
      </w:r>
      <w:r w:rsidRPr="00003CD5">
        <w:rPr>
          <w:color w:val="000000"/>
          <w:sz w:val="24"/>
        </w:rPr>
        <w:t xml:space="preserve"> below</w:t>
      </w:r>
      <w:r>
        <w:rPr>
          <w:color w:val="000000"/>
          <w:sz w:val="24"/>
        </w:rPr>
        <w:t xml:space="preserve"> are implemented effective 1 August 2022</w:t>
      </w:r>
      <w:r w:rsidR="00601A11">
        <w:rPr>
          <w:color w:val="000000"/>
          <w:sz w:val="24"/>
        </w:rPr>
        <w:t xml:space="preserve"> and included in attached Consolidated Post Adjustment Circular.</w:t>
      </w:r>
      <w:r w:rsidR="00CC764C" w:rsidRPr="00E97C70">
        <w:rPr>
          <w:b/>
          <w:sz w:val="24"/>
        </w:rPr>
        <w:tab/>
      </w:r>
    </w:p>
    <w:p w14:paraId="53FC7C9D" w14:textId="52C049BF"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5DA0B7D" w14:textId="08F791DB"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845762B" w14:textId="0A457611" w:rsidR="00CC764C" w:rsidRPr="00BD12B1"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B3151D">
        <w:rPr>
          <w:sz w:val="24"/>
          <w:szCs w:val="24"/>
          <w:u w:val="single"/>
        </w:rPr>
        <w:t xml:space="preserve">August </w:t>
      </w:r>
      <w:r w:rsidRPr="00BD12B1">
        <w:rPr>
          <w:sz w:val="24"/>
          <w:szCs w:val="24"/>
          <w:u w:val="single"/>
        </w:rPr>
        <w:t>202</w:t>
      </w:r>
      <w:r>
        <w:rPr>
          <w:sz w:val="24"/>
          <w:szCs w:val="24"/>
          <w:u w:val="single"/>
        </w:rPr>
        <w:t>2</w:t>
      </w:r>
    </w:p>
    <w:p w14:paraId="3BD30F03" w14:textId="375916C5" w:rsidR="00C41AD8" w:rsidRDefault="00C41AD8"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p w14:paraId="6FCB5FF3" w14:textId="77777777"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21F2E">
        <w:trPr>
          <w:trHeight w:val="648"/>
          <w:tblHeader/>
        </w:trPr>
        <w:tc>
          <w:tcPr>
            <w:tcW w:w="3184" w:type="dxa"/>
            <w:tcBorders>
              <w:top w:val="double" w:sz="12" w:space="0" w:color="000000"/>
              <w:bottom w:val="double" w:sz="4" w:space="0" w:color="auto"/>
            </w:tcBorders>
            <w:vAlign w:val="center"/>
          </w:tcPr>
          <w:p w14:paraId="2AF3B331" w14:textId="77777777" w:rsidR="00421F2E" w:rsidRPr="005729AB" w:rsidRDefault="00421F2E" w:rsidP="00D4370D">
            <w:pPr>
              <w:spacing w:line="120" w:lineRule="exact"/>
              <w:jc w:val="center"/>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12"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12" w:space="0" w:color="000000"/>
              <w:bottom w:val="double" w:sz="4" w:space="0" w:color="auto"/>
              <w:right w:val="double" w:sz="2"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2F22FCF6" w14:textId="0CE3BD65" w:rsidR="00421F2E" w:rsidRPr="00864BF5" w:rsidRDefault="00421F2E" w:rsidP="00D4370D">
            <w:pPr>
              <w:jc w:val="center"/>
              <w:rPr>
                <w:sz w:val="24"/>
                <w:szCs w:val="24"/>
              </w:rPr>
            </w:pPr>
            <w:r>
              <w:rPr>
                <w:sz w:val="24"/>
                <w:szCs w:val="24"/>
              </w:rPr>
              <w:t>Austria, Vienna</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4F22AF" w14:textId="62AEFE69" w:rsidR="00421F2E" w:rsidRPr="00E911DC"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32F2920E" w14:textId="7B4AFCFF" w:rsidR="00421F2E" w:rsidRDefault="00421F2E" w:rsidP="00D4370D">
            <w:pPr>
              <w:jc w:val="center"/>
            </w:pPr>
            <w:r>
              <w:rPr>
                <w:sz w:val="24"/>
                <w:szCs w:val="24"/>
              </w:rPr>
              <w:t>October 2021</w:t>
            </w:r>
          </w:p>
        </w:tc>
      </w:tr>
      <w:tr w:rsidR="00421F2E" w:rsidRPr="00704ADE" w14:paraId="67882C7F"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2D8761D3" w14:textId="66532658" w:rsidR="00421F2E" w:rsidRPr="00836387" w:rsidRDefault="00421F2E" w:rsidP="00E911DC">
            <w:pPr>
              <w:jc w:val="center"/>
              <w:rPr>
                <w:sz w:val="24"/>
                <w:szCs w:val="24"/>
              </w:rPr>
            </w:pPr>
            <w:r>
              <w:rPr>
                <w:rFonts w:asciiTheme="majorBidi" w:hAnsiTheme="majorBidi" w:cstheme="majorBidi"/>
                <w:sz w:val="24"/>
                <w:szCs w:val="24"/>
              </w:rPr>
              <w:t>Canada, Montreal</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C0ABAD" w14:textId="66F9542A"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2386E564" w14:textId="6A15BDA0" w:rsidR="00421F2E" w:rsidRDefault="00421F2E" w:rsidP="00E911DC">
            <w:pPr>
              <w:jc w:val="center"/>
              <w:rPr>
                <w:sz w:val="24"/>
                <w:szCs w:val="24"/>
              </w:rPr>
            </w:pPr>
            <w:r>
              <w:rPr>
                <w:sz w:val="24"/>
                <w:szCs w:val="24"/>
              </w:rPr>
              <w:t>November 2021</w:t>
            </w:r>
          </w:p>
        </w:tc>
      </w:tr>
      <w:tr w:rsidR="00421F2E" w:rsidRPr="00704ADE" w14:paraId="2D810894"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6EAFE371" w14:textId="3FCCC3FA" w:rsidR="00421F2E" w:rsidRDefault="00421F2E" w:rsidP="00242683">
            <w:pPr>
              <w:jc w:val="center"/>
              <w:rPr>
                <w:rFonts w:asciiTheme="majorBidi" w:hAnsiTheme="majorBidi" w:cstheme="majorBidi"/>
                <w:sz w:val="24"/>
                <w:szCs w:val="24"/>
              </w:rPr>
            </w:pPr>
            <w:r>
              <w:rPr>
                <w:rFonts w:asciiTheme="majorBidi" w:hAnsiTheme="majorBidi" w:cstheme="majorBidi"/>
                <w:sz w:val="24"/>
                <w:szCs w:val="24"/>
              </w:rPr>
              <w:t>France, Paris</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B564C1" w14:textId="65F00036"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05E71FF3" w14:textId="77521738" w:rsidR="00421F2E" w:rsidRDefault="00421F2E" w:rsidP="00E911DC">
            <w:pPr>
              <w:jc w:val="center"/>
              <w:rPr>
                <w:sz w:val="24"/>
                <w:szCs w:val="24"/>
              </w:rPr>
            </w:pPr>
            <w:r>
              <w:rPr>
                <w:sz w:val="24"/>
                <w:szCs w:val="24"/>
              </w:rPr>
              <w:t>October 2021</w:t>
            </w:r>
          </w:p>
        </w:tc>
      </w:tr>
      <w:tr w:rsidR="00421F2E" w:rsidRPr="00704ADE" w14:paraId="12125DE3"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05E54F01" w14:textId="5175B999" w:rsidR="00421F2E" w:rsidRDefault="00421F2E" w:rsidP="00E911DC">
            <w:pPr>
              <w:jc w:val="center"/>
              <w:rPr>
                <w:rFonts w:asciiTheme="majorBidi" w:hAnsiTheme="majorBidi" w:cstheme="majorBidi"/>
                <w:sz w:val="24"/>
                <w:szCs w:val="24"/>
              </w:rPr>
            </w:pPr>
            <w:r>
              <w:rPr>
                <w:rFonts w:asciiTheme="majorBidi" w:hAnsiTheme="majorBidi" w:cstheme="majorBidi"/>
                <w:sz w:val="24"/>
                <w:szCs w:val="24"/>
              </w:rPr>
              <w:t>Italy, Rome</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147ED4" w14:textId="49E6C509"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32525DF6" w14:textId="0320CDC6" w:rsidR="00421F2E" w:rsidRDefault="00421F2E" w:rsidP="00E911DC">
            <w:pPr>
              <w:jc w:val="center"/>
              <w:rPr>
                <w:sz w:val="24"/>
                <w:szCs w:val="24"/>
              </w:rPr>
            </w:pPr>
            <w:r>
              <w:rPr>
                <w:sz w:val="24"/>
                <w:szCs w:val="24"/>
              </w:rPr>
              <w:t>November 2021</w:t>
            </w:r>
          </w:p>
        </w:tc>
      </w:tr>
      <w:tr w:rsidR="00421F2E" w:rsidRPr="00704ADE" w14:paraId="20DFDA1E"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16C78B92" w14:textId="1F7AE6B4" w:rsidR="00421F2E" w:rsidRDefault="00421F2E" w:rsidP="00E911DC">
            <w:pPr>
              <w:jc w:val="center"/>
              <w:rPr>
                <w:rFonts w:asciiTheme="majorBidi" w:hAnsiTheme="majorBidi" w:cstheme="majorBidi"/>
                <w:sz w:val="24"/>
                <w:szCs w:val="24"/>
              </w:rPr>
            </w:pPr>
            <w:r>
              <w:rPr>
                <w:rFonts w:asciiTheme="majorBidi" w:hAnsiTheme="majorBidi" w:cstheme="majorBidi"/>
                <w:sz w:val="24"/>
                <w:szCs w:val="24"/>
              </w:rPr>
              <w:t>Spain, Madrid</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420D13" w14:textId="4FB07EB1"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00FC4BC0" w14:textId="63A094D9" w:rsidR="00421F2E" w:rsidRDefault="00421F2E" w:rsidP="00E911DC">
            <w:pPr>
              <w:jc w:val="center"/>
              <w:rPr>
                <w:sz w:val="24"/>
                <w:szCs w:val="24"/>
              </w:rPr>
            </w:pPr>
            <w:r>
              <w:rPr>
                <w:sz w:val="24"/>
                <w:szCs w:val="24"/>
              </w:rPr>
              <w:t>November 2021</w:t>
            </w:r>
          </w:p>
        </w:tc>
      </w:tr>
      <w:tr w:rsidR="00421F2E" w:rsidRPr="00704ADE" w14:paraId="5BF9AB9D"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5F891ECB" w14:textId="5F5F5AF9" w:rsidR="00421F2E" w:rsidRDefault="00421F2E" w:rsidP="00E911DC">
            <w:pPr>
              <w:jc w:val="center"/>
              <w:rPr>
                <w:rFonts w:asciiTheme="majorBidi" w:hAnsiTheme="majorBidi" w:cstheme="majorBidi"/>
                <w:sz w:val="24"/>
                <w:szCs w:val="24"/>
              </w:rPr>
            </w:pPr>
            <w:r>
              <w:rPr>
                <w:rFonts w:asciiTheme="majorBidi" w:hAnsiTheme="majorBidi" w:cstheme="majorBidi"/>
                <w:sz w:val="24"/>
                <w:szCs w:val="24"/>
              </w:rPr>
              <w:t>Switzerland, Geneva</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A6F2DD6" w14:textId="694B106A"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063E274A" w14:textId="6D68DE8E" w:rsidR="00421F2E" w:rsidRDefault="00421F2E" w:rsidP="00E911DC">
            <w:pPr>
              <w:jc w:val="center"/>
              <w:rPr>
                <w:sz w:val="24"/>
                <w:szCs w:val="24"/>
              </w:rPr>
            </w:pPr>
            <w:r>
              <w:rPr>
                <w:sz w:val="24"/>
                <w:szCs w:val="24"/>
              </w:rPr>
              <w:t>November 2021</w:t>
            </w:r>
          </w:p>
        </w:tc>
      </w:tr>
      <w:tr w:rsidR="00421F2E" w:rsidRPr="00704ADE" w14:paraId="5F639714"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77B939EA" w14:textId="2CC2237B" w:rsidR="00421F2E" w:rsidRDefault="00421F2E" w:rsidP="00E911DC">
            <w:pPr>
              <w:jc w:val="center"/>
              <w:rPr>
                <w:rFonts w:asciiTheme="majorBidi" w:hAnsiTheme="majorBidi" w:cstheme="majorBidi"/>
                <w:sz w:val="24"/>
                <w:szCs w:val="24"/>
              </w:rPr>
            </w:pPr>
            <w:r>
              <w:rPr>
                <w:rFonts w:asciiTheme="majorBidi" w:hAnsiTheme="majorBidi" w:cstheme="majorBidi"/>
                <w:sz w:val="24"/>
                <w:szCs w:val="24"/>
              </w:rPr>
              <w:t>United Kingdom, London</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EFB1C2" w14:textId="417C699F"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61831ABE" w14:textId="7D6049DC" w:rsidR="00421F2E" w:rsidRDefault="00421F2E" w:rsidP="00E911DC">
            <w:pPr>
              <w:jc w:val="center"/>
              <w:rPr>
                <w:sz w:val="24"/>
                <w:szCs w:val="24"/>
              </w:rPr>
            </w:pPr>
            <w:r>
              <w:rPr>
                <w:sz w:val="24"/>
                <w:szCs w:val="24"/>
              </w:rPr>
              <w:t>November 2021</w:t>
            </w:r>
          </w:p>
        </w:tc>
      </w:tr>
      <w:tr w:rsidR="00421F2E" w:rsidRPr="00704ADE" w14:paraId="1EEC86B3" w14:textId="77777777" w:rsidTr="00421F2E">
        <w:trPr>
          <w:trHeight w:val="389"/>
          <w:tblHeader/>
        </w:trPr>
        <w:tc>
          <w:tcPr>
            <w:tcW w:w="3184" w:type="dxa"/>
            <w:tcBorders>
              <w:top w:val="single" w:sz="8" w:space="0" w:color="000000"/>
              <w:left w:val="double" w:sz="6" w:space="0" w:color="auto"/>
              <w:bottom w:val="double" w:sz="6" w:space="0" w:color="auto"/>
              <w:right w:val="single" w:sz="8" w:space="0" w:color="000000"/>
            </w:tcBorders>
            <w:shd w:val="clear" w:color="auto" w:fill="auto"/>
            <w:vAlign w:val="center"/>
          </w:tcPr>
          <w:p w14:paraId="63BC30DD" w14:textId="34D61308" w:rsidR="00421F2E" w:rsidRDefault="00421F2E" w:rsidP="00E911DC">
            <w:pPr>
              <w:jc w:val="center"/>
              <w:rPr>
                <w:sz w:val="24"/>
                <w:szCs w:val="24"/>
              </w:rPr>
            </w:pPr>
            <w:r>
              <w:rPr>
                <w:sz w:val="24"/>
                <w:szCs w:val="24"/>
              </w:rPr>
              <w:t>USA, Washington D.C.</w:t>
            </w:r>
          </w:p>
        </w:tc>
        <w:tc>
          <w:tcPr>
            <w:tcW w:w="3184" w:type="dxa"/>
            <w:tcBorders>
              <w:top w:val="single" w:sz="8" w:space="0" w:color="000000"/>
              <w:left w:val="single" w:sz="8" w:space="0" w:color="000000"/>
              <w:bottom w:val="double" w:sz="6" w:space="0" w:color="auto"/>
              <w:right w:val="single" w:sz="8" w:space="0" w:color="000000"/>
            </w:tcBorders>
            <w:shd w:val="clear" w:color="auto" w:fill="auto"/>
            <w:vAlign w:val="center"/>
          </w:tcPr>
          <w:p w14:paraId="45AB74DD" w14:textId="77777777" w:rsidR="00421F2E" w:rsidRDefault="00421F2E" w:rsidP="00E911DC">
            <w:pPr>
              <w:jc w:val="center"/>
            </w:pPr>
            <w:r>
              <w:rPr>
                <w:sz w:val="24"/>
                <w:szCs w:val="24"/>
              </w:rPr>
              <w:t>Place-to-place</w:t>
            </w:r>
          </w:p>
        </w:tc>
        <w:tc>
          <w:tcPr>
            <w:tcW w:w="3206" w:type="dxa"/>
            <w:tcBorders>
              <w:top w:val="single" w:sz="8" w:space="0" w:color="000000"/>
              <w:left w:val="single" w:sz="8" w:space="0" w:color="000000"/>
              <w:bottom w:val="double" w:sz="6" w:space="0" w:color="auto"/>
              <w:right w:val="double" w:sz="2" w:space="0" w:color="000000"/>
            </w:tcBorders>
            <w:shd w:val="clear" w:color="auto" w:fill="auto"/>
            <w:vAlign w:val="center"/>
          </w:tcPr>
          <w:p w14:paraId="5DAF0F4F" w14:textId="4B1E85DB" w:rsidR="00421F2E" w:rsidRDefault="00421F2E" w:rsidP="00E911DC">
            <w:pPr>
              <w:jc w:val="center"/>
            </w:pPr>
            <w:r>
              <w:rPr>
                <w:sz w:val="24"/>
                <w:szCs w:val="24"/>
              </w:rPr>
              <w:t>November 2021</w:t>
            </w:r>
          </w:p>
        </w:tc>
      </w:tr>
    </w:tbl>
    <w:p w14:paraId="6E85890C" w14:textId="77777777" w:rsidR="00A921D8" w:rsidRDefault="00A921D8" w:rsidP="00A921D8">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777E3086" w14:textId="37FE9C47" w:rsidR="00A921D8" w:rsidRPr="00A921D8" w:rsidRDefault="00A921D8" w:rsidP="00A921D8">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Pr>
          <w:sz w:val="24"/>
          <w:szCs w:val="24"/>
        </w:rPr>
        <w:t xml:space="preserve">Revised post adjustment multipliers, for </w:t>
      </w:r>
      <w:r w:rsidR="00855B83">
        <w:rPr>
          <w:sz w:val="24"/>
          <w:szCs w:val="24"/>
        </w:rPr>
        <w:t xml:space="preserve">the following </w:t>
      </w:r>
      <w:r>
        <w:rPr>
          <w:sz w:val="24"/>
          <w:szCs w:val="24"/>
        </w:rPr>
        <w:t xml:space="preserve">linked cities based on new intercity cost-of-living differential coefficients with the relevant reference headquarters locations, have been established, effective 1 August 2022, as </w:t>
      </w:r>
      <w:r w:rsidR="00626578">
        <w:rPr>
          <w:color w:val="000000"/>
          <w:sz w:val="24"/>
        </w:rPr>
        <w:t>included in attached Consolidated Post Adjustment Circular</w:t>
      </w:r>
      <w:r w:rsidR="00171145">
        <w:rPr>
          <w:color w:val="000000"/>
          <w:sz w:val="24"/>
        </w:rPr>
        <w:t>.</w:t>
      </w:r>
    </w:p>
    <w:p w14:paraId="38464F37" w14:textId="77777777" w:rsidR="00B31D37" w:rsidRDefault="00B31D37" w:rsidP="00B31D37">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444AC03" w14:textId="08C026BB" w:rsidR="00E102B1" w:rsidRPr="00BD12B1" w:rsidRDefault="00E102B1" w:rsidP="00E102B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Pr>
          <w:b/>
          <w:bCs/>
          <w:sz w:val="24"/>
          <w:szCs w:val="24"/>
        </w:rPr>
        <w:t>2</w:t>
      </w:r>
      <w:r w:rsidRPr="00BD12B1">
        <w:rPr>
          <w:b/>
          <w:bCs/>
          <w:sz w:val="24"/>
          <w:szCs w:val="24"/>
        </w:rPr>
        <w:t xml:space="preserve">: </w:t>
      </w:r>
      <w:r w:rsidRPr="00BD12B1">
        <w:rPr>
          <w:sz w:val="24"/>
          <w:szCs w:val="24"/>
          <w:u w:val="single"/>
        </w:rPr>
        <w:t>L</w:t>
      </w:r>
      <w:r w:rsidR="008A5190">
        <w:rPr>
          <w:sz w:val="24"/>
          <w:szCs w:val="24"/>
          <w:u w:val="single"/>
        </w:rPr>
        <w:t>i</w:t>
      </w:r>
      <w:r w:rsidR="006E0594">
        <w:rPr>
          <w:sz w:val="24"/>
          <w:szCs w:val="24"/>
          <w:u w:val="single"/>
        </w:rPr>
        <w:t>st of li</w:t>
      </w:r>
      <w:r w:rsidR="008A5190">
        <w:rPr>
          <w:sz w:val="24"/>
          <w:szCs w:val="24"/>
          <w:u w:val="single"/>
        </w:rPr>
        <w:t xml:space="preserve">nked </w:t>
      </w:r>
      <w:r w:rsidR="00405669">
        <w:rPr>
          <w:sz w:val="24"/>
          <w:szCs w:val="24"/>
          <w:u w:val="single"/>
        </w:rPr>
        <w:t>cities</w:t>
      </w:r>
      <w:r w:rsidRPr="00BD12B1">
        <w:rPr>
          <w:sz w:val="24"/>
          <w:szCs w:val="24"/>
          <w:u w:val="single"/>
        </w:rPr>
        <w:t xml:space="preserve"> </w:t>
      </w:r>
    </w:p>
    <w:p w14:paraId="43CB36F4" w14:textId="77777777" w:rsidR="00E102B1" w:rsidRDefault="00E102B1" w:rsidP="00B31D37">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D45A7D6" w14:textId="77777777" w:rsidR="00E102B1" w:rsidRDefault="00E102B1" w:rsidP="00B31D37">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tbl>
      <w:tblPr>
        <w:tblW w:w="9262" w:type="dxa"/>
        <w:jc w:val="center"/>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4672"/>
        <w:gridCol w:w="4590"/>
      </w:tblGrid>
      <w:tr w:rsidR="00FD5358" w:rsidRPr="005729AB" w14:paraId="78FA2FC1" w14:textId="787804C2" w:rsidTr="00816AC6">
        <w:trPr>
          <w:trHeight w:val="648"/>
          <w:tblHeader/>
          <w:jc w:val="center"/>
        </w:trPr>
        <w:tc>
          <w:tcPr>
            <w:tcW w:w="4672" w:type="dxa"/>
            <w:tcBorders>
              <w:top w:val="double" w:sz="2" w:space="0" w:color="000000"/>
              <w:left w:val="double" w:sz="2" w:space="0" w:color="000000"/>
              <w:bottom w:val="double" w:sz="4" w:space="0" w:color="auto"/>
              <w:right w:val="double" w:sz="2" w:space="0" w:color="000000"/>
            </w:tcBorders>
            <w:vAlign w:val="center"/>
          </w:tcPr>
          <w:p w14:paraId="6026D8C3" w14:textId="77777777" w:rsidR="00FD5358" w:rsidRPr="005729AB" w:rsidRDefault="00FD5358" w:rsidP="00FD5358">
            <w:pPr>
              <w:spacing w:line="120" w:lineRule="exact"/>
              <w:jc w:val="center"/>
              <w:rPr>
                <w:b/>
                <w:bCs/>
                <w:sz w:val="24"/>
              </w:rPr>
            </w:pPr>
          </w:p>
          <w:p w14:paraId="4D569851" w14:textId="77777777" w:rsidR="00FD5358" w:rsidRPr="005729AB" w:rsidRDefault="00FD5358" w:rsidP="003A6196">
            <w:pPr>
              <w:tabs>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4590" w:type="dxa"/>
            <w:tcBorders>
              <w:top w:val="double" w:sz="2" w:space="0" w:color="000000"/>
              <w:left w:val="double" w:sz="2" w:space="0" w:color="000000"/>
              <w:bottom w:val="double" w:sz="4" w:space="0" w:color="auto"/>
              <w:right w:val="double" w:sz="2" w:space="0" w:color="000000"/>
            </w:tcBorders>
            <w:vAlign w:val="center"/>
          </w:tcPr>
          <w:p w14:paraId="1AEB93E2" w14:textId="77777777" w:rsidR="00A85AB7" w:rsidRPr="00A85AB7" w:rsidRDefault="00A85AB7" w:rsidP="00A85AB7">
            <w:pPr>
              <w:spacing w:line="120" w:lineRule="exact"/>
              <w:jc w:val="center"/>
              <w:rPr>
                <w:b/>
                <w:bCs/>
                <w:sz w:val="24"/>
              </w:rPr>
            </w:pPr>
          </w:p>
          <w:p w14:paraId="362152D0" w14:textId="3FF10EDE" w:rsidR="00FD5358" w:rsidRPr="00A85AB7" w:rsidRDefault="00421F2E" w:rsidP="00966906">
            <w:pPr>
              <w:spacing w:before="240" w:after="240" w:line="120" w:lineRule="exact"/>
              <w:jc w:val="center"/>
              <w:rPr>
                <w:b/>
                <w:bCs/>
                <w:sz w:val="24"/>
              </w:rPr>
            </w:pPr>
            <w:r>
              <w:rPr>
                <w:b/>
                <w:bCs/>
                <w:sz w:val="24"/>
              </w:rPr>
              <w:t>Reference duty station</w:t>
            </w:r>
          </w:p>
        </w:tc>
      </w:tr>
      <w:tr w:rsidR="00FD5358" w:rsidRPr="00704ADE" w14:paraId="2C651D2B" w14:textId="654F2840" w:rsidTr="00FD5358">
        <w:trPr>
          <w:trHeight w:val="389"/>
          <w:tblHeader/>
          <w:jc w:val="center"/>
        </w:trPr>
        <w:tc>
          <w:tcPr>
            <w:tcW w:w="4672" w:type="dxa"/>
            <w:tcBorders>
              <w:top w:val="single" w:sz="8" w:space="0" w:color="000000"/>
              <w:left w:val="double" w:sz="2" w:space="0" w:color="000000"/>
              <w:bottom w:val="single" w:sz="8" w:space="0" w:color="000000"/>
              <w:right w:val="double" w:sz="2" w:space="0" w:color="000000"/>
            </w:tcBorders>
            <w:shd w:val="clear" w:color="auto" w:fill="auto"/>
            <w:vAlign w:val="center"/>
          </w:tcPr>
          <w:p w14:paraId="31070AEE" w14:textId="5CCBB9E6" w:rsidR="00FD5358" w:rsidRPr="00864BF5" w:rsidRDefault="00FD5358" w:rsidP="00105731">
            <w:pPr>
              <w:jc w:val="center"/>
              <w:rPr>
                <w:sz w:val="24"/>
                <w:szCs w:val="24"/>
              </w:rPr>
            </w:pPr>
            <w:r>
              <w:rPr>
                <w:sz w:val="24"/>
                <w:szCs w:val="24"/>
              </w:rPr>
              <w:t>Canada, Ottawa</w:t>
            </w:r>
          </w:p>
        </w:tc>
        <w:tc>
          <w:tcPr>
            <w:tcW w:w="4590" w:type="dxa"/>
            <w:tcBorders>
              <w:top w:val="single" w:sz="8" w:space="0" w:color="000000"/>
              <w:left w:val="double" w:sz="2" w:space="0" w:color="000000"/>
              <w:bottom w:val="single" w:sz="8" w:space="0" w:color="000000"/>
              <w:right w:val="double" w:sz="2" w:space="0" w:color="000000"/>
            </w:tcBorders>
          </w:tcPr>
          <w:p w14:paraId="5EBE41D6" w14:textId="2A1E8B49" w:rsidR="00FD5358" w:rsidRDefault="007446D3" w:rsidP="00105731">
            <w:pPr>
              <w:jc w:val="center"/>
              <w:rPr>
                <w:sz w:val="24"/>
                <w:szCs w:val="24"/>
              </w:rPr>
            </w:pPr>
            <w:r>
              <w:rPr>
                <w:sz w:val="24"/>
                <w:szCs w:val="24"/>
              </w:rPr>
              <w:t>Canada, Montreal</w:t>
            </w:r>
          </w:p>
        </w:tc>
      </w:tr>
      <w:tr w:rsidR="00FD5358" w:rsidRPr="00704ADE" w14:paraId="215710B1" w14:textId="3B014F85" w:rsidTr="00FD5358">
        <w:trPr>
          <w:trHeight w:val="389"/>
          <w:tblHeader/>
          <w:jc w:val="center"/>
        </w:trPr>
        <w:tc>
          <w:tcPr>
            <w:tcW w:w="4672" w:type="dxa"/>
            <w:tcBorders>
              <w:top w:val="single" w:sz="8" w:space="0" w:color="000000"/>
              <w:left w:val="double" w:sz="2" w:space="0" w:color="000000"/>
              <w:bottom w:val="single" w:sz="8" w:space="0" w:color="000000"/>
              <w:right w:val="double" w:sz="2" w:space="0" w:color="000000"/>
            </w:tcBorders>
            <w:shd w:val="clear" w:color="auto" w:fill="auto"/>
            <w:vAlign w:val="center"/>
          </w:tcPr>
          <w:p w14:paraId="3E1CD403" w14:textId="7C5A3428" w:rsidR="00FD5358" w:rsidRPr="00836387" w:rsidRDefault="00FD5358" w:rsidP="00105731">
            <w:pPr>
              <w:jc w:val="center"/>
              <w:rPr>
                <w:sz w:val="24"/>
                <w:szCs w:val="24"/>
              </w:rPr>
            </w:pPr>
            <w:r>
              <w:rPr>
                <w:rFonts w:asciiTheme="majorBidi" w:hAnsiTheme="majorBidi" w:cstheme="majorBidi"/>
                <w:sz w:val="24"/>
                <w:szCs w:val="24"/>
              </w:rPr>
              <w:t>Canada, Toronto</w:t>
            </w:r>
          </w:p>
        </w:tc>
        <w:tc>
          <w:tcPr>
            <w:tcW w:w="4590" w:type="dxa"/>
            <w:tcBorders>
              <w:top w:val="single" w:sz="8" w:space="0" w:color="000000"/>
              <w:left w:val="double" w:sz="2" w:space="0" w:color="000000"/>
              <w:bottom w:val="single" w:sz="8" w:space="0" w:color="000000"/>
              <w:right w:val="double" w:sz="2" w:space="0" w:color="000000"/>
            </w:tcBorders>
          </w:tcPr>
          <w:p w14:paraId="02DD2BBC" w14:textId="4A614D9E" w:rsidR="00FD5358" w:rsidRDefault="007446D3" w:rsidP="00105731">
            <w:pPr>
              <w:jc w:val="center"/>
              <w:rPr>
                <w:rFonts w:asciiTheme="majorBidi" w:hAnsiTheme="majorBidi" w:cstheme="majorBidi"/>
                <w:sz w:val="24"/>
                <w:szCs w:val="24"/>
              </w:rPr>
            </w:pPr>
            <w:r>
              <w:rPr>
                <w:sz w:val="24"/>
                <w:szCs w:val="24"/>
              </w:rPr>
              <w:t>Canada, Montreal</w:t>
            </w:r>
          </w:p>
        </w:tc>
      </w:tr>
      <w:tr w:rsidR="00FD5358" w:rsidRPr="00704ADE" w14:paraId="03D81799" w14:textId="1EB46EBD" w:rsidTr="00FD5358">
        <w:trPr>
          <w:trHeight w:val="389"/>
          <w:tblHeader/>
          <w:jc w:val="center"/>
        </w:trPr>
        <w:tc>
          <w:tcPr>
            <w:tcW w:w="4672" w:type="dxa"/>
            <w:tcBorders>
              <w:top w:val="single" w:sz="8" w:space="0" w:color="000000"/>
              <w:left w:val="double" w:sz="2" w:space="0" w:color="000000"/>
              <w:bottom w:val="single" w:sz="8" w:space="0" w:color="000000"/>
              <w:right w:val="double" w:sz="2" w:space="0" w:color="000000"/>
            </w:tcBorders>
            <w:shd w:val="clear" w:color="auto" w:fill="auto"/>
            <w:vAlign w:val="center"/>
          </w:tcPr>
          <w:p w14:paraId="242826B3" w14:textId="5C4F80BC" w:rsidR="00FD5358" w:rsidRDefault="00FD5358" w:rsidP="00105731">
            <w:pPr>
              <w:jc w:val="center"/>
              <w:rPr>
                <w:rFonts w:asciiTheme="majorBidi" w:hAnsiTheme="majorBidi" w:cstheme="majorBidi"/>
                <w:sz w:val="24"/>
                <w:szCs w:val="24"/>
              </w:rPr>
            </w:pPr>
            <w:r>
              <w:rPr>
                <w:rFonts w:asciiTheme="majorBidi" w:hAnsiTheme="majorBidi" w:cstheme="majorBidi"/>
                <w:sz w:val="24"/>
                <w:szCs w:val="24"/>
              </w:rPr>
              <w:t>France, Lyon and Elsewhere</w:t>
            </w:r>
          </w:p>
        </w:tc>
        <w:tc>
          <w:tcPr>
            <w:tcW w:w="4590" w:type="dxa"/>
            <w:tcBorders>
              <w:top w:val="single" w:sz="8" w:space="0" w:color="000000"/>
              <w:left w:val="double" w:sz="2" w:space="0" w:color="000000"/>
              <w:bottom w:val="single" w:sz="8" w:space="0" w:color="000000"/>
              <w:right w:val="double" w:sz="2" w:space="0" w:color="000000"/>
            </w:tcBorders>
          </w:tcPr>
          <w:p w14:paraId="2DA79DB6" w14:textId="75DDBCEF" w:rsidR="00FD5358" w:rsidRDefault="002831D6" w:rsidP="00105731">
            <w:pPr>
              <w:jc w:val="center"/>
              <w:rPr>
                <w:rFonts w:asciiTheme="majorBidi" w:hAnsiTheme="majorBidi" w:cstheme="majorBidi"/>
                <w:sz w:val="24"/>
                <w:szCs w:val="24"/>
              </w:rPr>
            </w:pPr>
            <w:r>
              <w:rPr>
                <w:rFonts w:asciiTheme="majorBidi" w:hAnsiTheme="majorBidi" w:cstheme="majorBidi"/>
                <w:sz w:val="24"/>
                <w:szCs w:val="24"/>
              </w:rPr>
              <w:t>France, Paris</w:t>
            </w:r>
          </w:p>
        </w:tc>
      </w:tr>
      <w:tr w:rsidR="00FD5358" w:rsidRPr="00704ADE" w14:paraId="3AAB210C" w14:textId="464D7375" w:rsidTr="00FD5358">
        <w:trPr>
          <w:trHeight w:val="389"/>
          <w:tblHeader/>
          <w:jc w:val="center"/>
        </w:trPr>
        <w:tc>
          <w:tcPr>
            <w:tcW w:w="4672" w:type="dxa"/>
            <w:tcBorders>
              <w:top w:val="single" w:sz="8" w:space="0" w:color="000000"/>
              <w:left w:val="double" w:sz="2" w:space="0" w:color="000000"/>
              <w:bottom w:val="single" w:sz="8" w:space="0" w:color="000000"/>
              <w:right w:val="double" w:sz="2" w:space="0" w:color="000000"/>
            </w:tcBorders>
            <w:shd w:val="clear" w:color="auto" w:fill="auto"/>
            <w:vAlign w:val="center"/>
          </w:tcPr>
          <w:p w14:paraId="76A5333A" w14:textId="5ED7A96D" w:rsidR="00FD5358" w:rsidRDefault="00FD5358" w:rsidP="00105731">
            <w:pPr>
              <w:jc w:val="center"/>
              <w:rPr>
                <w:rFonts w:asciiTheme="majorBidi" w:hAnsiTheme="majorBidi" w:cstheme="majorBidi"/>
                <w:sz w:val="24"/>
                <w:szCs w:val="24"/>
              </w:rPr>
            </w:pPr>
            <w:r>
              <w:rPr>
                <w:rFonts w:asciiTheme="majorBidi" w:hAnsiTheme="majorBidi" w:cstheme="majorBidi"/>
                <w:sz w:val="24"/>
                <w:szCs w:val="24"/>
              </w:rPr>
              <w:t>Gibraltar</w:t>
            </w:r>
          </w:p>
        </w:tc>
        <w:tc>
          <w:tcPr>
            <w:tcW w:w="4590" w:type="dxa"/>
            <w:tcBorders>
              <w:top w:val="single" w:sz="8" w:space="0" w:color="000000"/>
              <w:left w:val="double" w:sz="2" w:space="0" w:color="000000"/>
              <w:bottom w:val="single" w:sz="8" w:space="0" w:color="000000"/>
              <w:right w:val="double" w:sz="2" w:space="0" w:color="000000"/>
            </w:tcBorders>
          </w:tcPr>
          <w:p w14:paraId="7BD7D326" w14:textId="7ACAFB6C" w:rsidR="00FD5358" w:rsidRDefault="00D82A8D" w:rsidP="00105731">
            <w:pPr>
              <w:jc w:val="center"/>
              <w:rPr>
                <w:rFonts w:asciiTheme="majorBidi" w:hAnsiTheme="majorBidi" w:cstheme="majorBidi"/>
                <w:sz w:val="24"/>
                <w:szCs w:val="24"/>
              </w:rPr>
            </w:pPr>
            <w:r>
              <w:rPr>
                <w:rFonts w:asciiTheme="majorBidi" w:hAnsiTheme="majorBidi" w:cstheme="majorBidi"/>
                <w:sz w:val="24"/>
                <w:szCs w:val="24"/>
              </w:rPr>
              <w:t>United Kingdom, London</w:t>
            </w:r>
          </w:p>
        </w:tc>
      </w:tr>
      <w:tr w:rsidR="00FD5358" w:rsidRPr="00704ADE" w14:paraId="3CB65218" w14:textId="21570979" w:rsidTr="00FD5358">
        <w:trPr>
          <w:trHeight w:val="389"/>
          <w:tblHeader/>
          <w:jc w:val="center"/>
        </w:trPr>
        <w:tc>
          <w:tcPr>
            <w:tcW w:w="4672" w:type="dxa"/>
            <w:tcBorders>
              <w:top w:val="single" w:sz="8" w:space="0" w:color="000000"/>
              <w:left w:val="double" w:sz="2" w:space="0" w:color="000000"/>
              <w:bottom w:val="single" w:sz="8" w:space="0" w:color="000000"/>
              <w:right w:val="double" w:sz="2" w:space="0" w:color="000000"/>
            </w:tcBorders>
            <w:shd w:val="clear" w:color="auto" w:fill="auto"/>
            <w:vAlign w:val="center"/>
          </w:tcPr>
          <w:p w14:paraId="140E0820" w14:textId="28D0B6A8" w:rsidR="00FD5358" w:rsidRDefault="00FD5358" w:rsidP="00105731">
            <w:pPr>
              <w:jc w:val="center"/>
              <w:rPr>
                <w:rFonts w:asciiTheme="majorBidi" w:hAnsiTheme="majorBidi" w:cstheme="majorBidi"/>
                <w:sz w:val="24"/>
                <w:szCs w:val="24"/>
              </w:rPr>
            </w:pPr>
            <w:r>
              <w:rPr>
                <w:rFonts w:asciiTheme="majorBidi" w:hAnsiTheme="majorBidi" w:cstheme="majorBidi"/>
                <w:sz w:val="24"/>
                <w:szCs w:val="24"/>
              </w:rPr>
              <w:t>Italy, Brindisi</w:t>
            </w:r>
          </w:p>
        </w:tc>
        <w:tc>
          <w:tcPr>
            <w:tcW w:w="4590" w:type="dxa"/>
            <w:tcBorders>
              <w:top w:val="single" w:sz="8" w:space="0" w:color="000000"/>
              <w:left w:val="double" w:sz="2" w:space="0" w:color="000000"/>
              <w:bottom w:val="single" w:sz="8" w:space="0" w:color="000000"/>
              <w:right w:val="double" w:sz="2" w:space="0" w:color="000000"/>
            </w:tcBorders>
          </w:tcPr>
          <w:p w14:paraId="47418F9E" w14:textId="01503897" w:rsidR="00FD5358" w:rsidRDefault="00B20CA3" w:rsidP="00105731">
            <w:pPr>
              <w:jc w:val="center"/>
              <w:rPr>
                <w:rFonts w:asciiTheme="majorBidi" w:hAnsiTheme="majorBidi" w:cstheme="majorBidi"/>
                <w:sz w:val="24"/>
                <w:szCs w:val="24"/>
              </w:rPr>
            </w:pPr>
            <w:r>
              <w:rPr>
                <w:rFonts w:asciiTheme="majorBidi" w:hAnsiTheme="majorBidi" w:cstheme="majorBidi"/>
                <w:sz w:val="24"/>
                <w:szCs w:val="24"/>
              </w:rPr>
              <w:t>Italy, Rome</w:t>
            </w:r>
          </w:p>
        </w:tc>
      </w:tr>
      <w:tr w:rsidR="00FD5358" w:rsidRPr="00704ADE" w14:paraId="51709DEA" w14:textId="42994C15" w:rsidTr="00FD5358">
        <w:trPr>
          <w:trHeight w:val="389"/>
          <w:tblHeader/>
          <w:jc w:val="center"/>
        </w:trPr>
        <w:tc>
          <w:tcPr>
            <w:tcW w:w="4672" w:type="dxa"/>
            <w:tcBorders>
              <w:top w:val="single" w:sz="8" w:space="0" w:color="000000"/>
              <w:left w:val="double" w:sz="2" w:space="0" w:color="000000"/>
              <w:bottom w:val="single" w:sz="8" w:space="0" w:color="000000"/>
              <w:right w:val="double" w:sz="2" w:space="0" w:color="000000"/>
            </w:tcBorders>
            <w:shd w:val="clear" w:color="auto" w:fill="auto"/>
            <w:vAlign w:val="center"/>
          </w:tcPr>
          <w:p w14:paraId="5F54C0AD" w14:textId="3B223E70" w:rsidR="00FD5358" w:rsidRDefault="00FD5358" w:rsidP="00105731">
            <w:pPr>
              <w:jc w:val="center"/>
              <w:rPr>
                <w:rFonts w:asciiTheme="majorBidi" w:hAnsiTheme="majorBidi" w:cstheme="majorBidi"/>
                <w:sz w:val="24"/>
                <w:szCs w:val="24"/>
              </w:rPr>
            </w:pPr>
            <w:r>
              <w:rPr>
                <w:rFonts w:asciiTheme="majorBidi" w:hAnsiTheme="majorBidi" w:cstheme="majorBidi"/>
                <w:sz w:val="24"/>
                <w:szCs w:val="24"/>
              </w:rPr>
              <w:t>Monaco</w:t>
            </w:r>
          </w:p>
        </w:tc>
        <w:tc>
          <w:tcPr>
            <w:tcW w:w="4590" w:type="dxa"/>
            <w:tcBorders>
              <w:top w:val="single" w:sz="8" w:space="0" w:color="000000"/>
              <w:left w:val="double" w:sz="2" w:space="0" w:color="000000"/>
              <w:bottom w:val="single" w:sz="8" w:space="0" w:color="000000"/>
              <w:right w:val="double" w:sz="2" w:space="0" w:color="000000"/>
            </w:tcBorders>
          </w:tcPr>
          <w:p w14:paraId="3B0AF01A" w14:textId="478523B6" w:rsidR="00FD5358" w:rsidRDefault="00443C96" w:rsidP="00105731">
            <w:pPr>
              <w:jc w:val="center"/>
              <w:rPr>
                <w:rFonts w:asciiTheme="majorBidi" w:hAnsiTheme="majorBidi" w:cstheme="majorBidi"/>
                <w:sz w:val="24"/>
                <w:szCs w:val="24"/>
              </w:rPr>
            </w:pPr>
            <w:r>
              <w:rPr>
                <w:rFonts w:asciiTheme="majorBidi" w:hAnsiTheme="majorBidi" w:cstheme="majorBidi"/>
                <w:sz w:val="24"/>
                <w:szCs w:val="24"/>
              </w:rPr>
              <w:t>France, Paris</w:t>
            </w:r>
          </w:p>
        </w:tc>
      </w:tr>
      <w:tr w:rsidR="00FD5358" w:rsidRPr="00704ADE" w14:paraId="00E568DB" w14:textId="2C0B28F2" w:rsidTr="00FD5358">
        <w:trPr>
          <w:trHeight w:val="389"/>
          <w:tblHeader/>
          <w:jc w:val="center"/>
        </w:trPr>
        <w:tc>
          <w:tcPr>
            <w:tcW w:w="4672" w:type="dxa"/>
            <w:tcBorders>
              <w:top w:val="single" w:sz="8" w:space="0" w:color="000000"/>
              <w:left w:val="double" w:sz="2" w:space="0" w:color="000000"/>
              <w:bottom w:val="single" w:sz="8" w:space="0" w:color="000000"/>
              <w:right w:val="double" w:sz="2" w:space="0" w:color="000000"/>
            </w:tcBorders>
            <w:shd w:val="clear" w:color="auto" w:fill="auto"/>
            <w:vAlign w:val="center"/>
          </w:tcPr>
          <w:p w14:paraId="39783A9C" w14:textId="031CA814" w:rsidR="00FD5358" w:rsidRDefault="00FD5358" w:rsidP="00105731">
            <w:pPr>
              <w:jc w:val="center"/>
              <w:rPr>
                <w:rFonts w:asciiTheme="majorBidi" w:hAnsiTheme="majorBidi" w:cstheme="majorBidi"/>
                <w:sz w:val="24"/>
                <w:szCs w:val="24"/>
              </w:rPr>
            </w:pPr>
            <w:r>
              <w:rPr>
                <w:rFonts w:asciiTheme="majorBidi" w:hAnsiTheme="majorBidi" w:cstheme="majorBidi"/>
                <w:sz w:val="24"/>
                <w:szCs w:val="24"/>
              </w:rPr>
              <w:t>USA, El Paso</w:t>
            </w:r>
          </w:p>
        </w:tc>
        <w:tc>
          <w:tcPr>
            <w:tcW w:w="4590" w:type="dxa"/>
            <w:tcBorders>
              <w:top w:val="single" w:sz="8" w:space="0" w:color="000000"/>
              <w:left w:val="double" w:sz="2" w:space="0" w:color="000000"/>
              <w:bottom w:val="single" w:sz="8" w:space="0" w:color="000000"/>
              <w:right w:val="double" w:sz="2" w:space="0" w:color="000000"/>
            </w:tcBorders>
          </w:tcPr>
          <w:p w14:paraId="6B550D26" w14:textId="07201383" w:rsidR="00FD5358" w:rsidRDefault="00907D6A" w:rsidP="00105731">
            <w:pPr>
              <w:jc w:val="center"/>
              <w:rPr>
                <w:rFonts w:asciiTheme="majorBidi" w:hAnsiTheme="majorBidi" w:cstheme="majorBidi"/>
                <w:sz w:val="24"/>
                <w:szCs w:val="24"/>
              </w:rPr>
            </w:pPr>
            <w:r>
              <w:rPr>
                <w:rFonts w:asciiTheme="majorBidi" w:hAnsiTheme="majorBidi" w:cstheme="majorBidi"/>
                <w:sz w:val="24"/>
                <w:szCs w:val="24"/>
              </w:rPr>
              <w:t xml:space="preserve">USA, Washington </w:t>
            </w:r>
            <w:r w:rsidR="003614EC">
              <w:rPr>
                <w:rFonts w:asciiTheme="majorBidi" w:hAnsiTheme="majorBidi" w:cstheme="majorBidi"/>
                <w:sz w:val="24"/>
                <w:szCs w:val="24"/>
              </w:rPr>
              <w:t>D.C.</w:t>
            </w:r>
          </w:p>
        </w:tc>
      </w:tr>
      <w:tr w:rsidR="00FD5358" w:rsidRPr="00704ADE" w14:paraId="7284AB7F" w14:textId="0C6E3DE2" w:rsidTr="00FD5358">
        <w:trPr>
          <w:trHeight w:val="389"/>
          <w:tblHeader/>
          <w:jc w:val="center"/>
        </w:trPr>
        <w:tc>
          <w:tcPr>
            <w:tcW w:w="4672" w:type="dxa"/>
            <w:tcBorders>
              <w:top w:val="single" w:sz="8" w:space="0" w:color="000000"/>
              <w:left w:val="double" w:sz="2" w:space="0" w:color="000000"/>
              <w:bottom w:val="single" w:sz="8" w:space="0" w:color="000000"/>
              <w:right w:val="double" w:sz="2" w:space="0" w:color="000000"/>
            </w:tcBorders>
            <w:shd w:val="clear" w:color="auto" w:fill="auto"/>
            <w:vAlign w:val="center"/>
          </w:tcPr>
          <w:p w14:paraId="7BF44952" w14:textId="7EA19F27" w:rsidR="00FD5358" w:rsidRDefault="00FD5358" w:rsidP="00105731">
            <w:pPr>
              <w:jc w:val="center"/>
              <w:rPr>
                <w:rFonts w:asciiTheme="majorBidi" w:hAnsiTheme="majorBidi" w:cstheme="majorBidi"/>
                <w:sz w:val="24"/>
                <w:szCs w:val="24"/>
              </w:rPr>
            </w:pPr>
            <w:r>
              <w:rPr>
                <w:rFonts w:asciiTheme="majorBidi" w:hAnsiTheme="majorBidi" w:cstheme="majorBidi"/>
                <w:sz w:val="24"/>
                <w:szCs w:val="24"/>
              </w:rPr>
              <w:t>USA, Miami</w:t>
            </w:r>
          </w:p>
        </w:tc>
        <w:tc>
          <w:tcPr>
            <w:tcW w:w="4590" w:type="dxa"/>
            <w:tcBorders>
              <w:top w:val="single" w:sz="8" w:space="0" w:color="000000"/>
              <w:left w:val="double" w:sz="2" w:space="0" w:color="000000"/>
              <w:bottom w:val="single" w:sz="8" w:space="0" w:color="000000"/>
              <w:right w:val="double" w:sz="2" w:space="0" w:color="000000"/>
            </w:tcBorders>
          </w:tcPr>
          <w:p w14:paraId="2F21230E" w14:textId="4A4883CC" w:rsidR="00FD5358" w:rsidRDefault="00B12CF8" w:rsidP="00105731">
            <w:pPr>
              <w:jc w:val="center"/>
              <w:rPr>
                <w:rFonts w:asciiTheme="majorBidi" w:hAnsiTheme="majorBidi" w:cstheme="majorBidi"/>
                <w:sz w:val="24"/>
                <w:szCs w:val="24"/>
              </w:rPr>
            </w:pPr>
            <w:r>
              <w:rPr>
                <w:rFonts w:asciiTheme="majorBidi" w:hAnsiTheme="majorBidi" w:cstheme="majorBidi"/>
                <w:sz w:val="24"/>
                <w:szCs w:val="24"/>
              </w:rPr>
              <w:t>USA, Washington D.C.</w:t>
            </w:r>
          </w:p>
        </w:tc>
      </w:tr>
      <w:tr w:rsidR="00FD5358" w:rsidRPr="00704ADE" w14:paraId="72C710A3" w14:textId="092E0342" w:rsidTr="00FD5358">
        <w:trPr>
          <w:trHeight w:val="389"/>
          <w:tblHeader/>
          <w:jc w:val="center"/>
        </w:trPr>
        <w:tc>
          <w:tcPr>
            <w:tcW w:w="4672" w:type="dxa"/>
            <w:tcBorders>
              <w:top w:val="single" w:sz="8" w:space="0" w:color="000000"/>
              <w:left w:val="double" w:sz="2" w:space="0" w:color="000000"/>
              <w:bottom w:val="single" w:sz="8" w:space="0" w:color="000000"/>
              <w:right w:val="double" w:sz="2" w:space="0" w:color="000000"/>
            </w:tcBorders>
            <w:shd w:val="clear" w:color="auto" w:fill="auto"/>
            <w:vAlign w:val="center"/>
          </w:tcPr>
          <w:p w14:paraId="66B40997" w14:textId="1DAD0C25" w:rsidR="00FD5358" w:rsidRDefault="00FD5358" w:rsidP="00105731">
            <w:pPr>
              <w:jc w:val="center"/>
              <w:rPr>
                <w:rFonts w:asciiTheme="majorBidi" w:hAnsiTheme="majorBidi" w:cstheme="majorBidi"/>
                <w:sz w:val="24"/>
                <w:szCs w:val="24"/>
              </w:rPr>
            </w:pPr>
            <w:r>
              <w:rPr>
                <w:rFonts w:asciiTheme="majorBidi" w:hAnsiTheme="majorBidi" w:cstheme="majorBidi"/>
                <w:sz w:val="24"/>
                <w:szCs w:val="24"/>
              </w:rPr>
              <w:t>USA, San Diego</w:t>
            </w:r>
          </w:p>
        </w:tc>
        <w:tc>
          <w:tcPr>
            <w:tcW w:w="4590" w:type="dxa"/>
            <w:tcBorders>
              <w:top w:val="single" w:sz="8" w:space="0" w:color="000000"/>
              <w:left w:val="double" w:sz="2" w:space="0" w:color="000000"/>
              <w:bottom w:val="single" w:sz="8" w:space="0" w:color="000000"/>
              <w:right w:val="double" w:sz="2" w:space="0" w:color="000000"/>
            </w:tcBorders>
          </w:tcPr>
          <w:p w14:paraId="01100D30" w14:textId="06BBAA97" w:rsidR="00FD5358" w:rsidRDefault="00B12CF8" w:rsidP="00105731">
            <w:pPr>
              <w:jc w:val="center"/>
              <w:rPr>
                <w:rFonts w:asciiTheme="majorBidi" w:hAnsiTheme="majorBidi" w:cstheme="majorBidi"/>
                <w:sz w:val="24"/>
                <w:szCs w:val="24"/>
              </w:rPr>
            </w:pPr>
            <w:r>
              <w:rPr>
                <w:rFonts w:asciiTheme="majorBidi" w:hAnsiTheme="majorBidi" w:cstheme="majorBidi"/>
                <w:sz w:val="24"/>
                <w:szCs w:val="24"/>
              </w:rPr>
              <w:t>USA, New York</w:t>
            </w:r>
          </w:p>
        </w:tc>
      </w:tr>
      <w:tr w:rsidR="00FD5358" w:rsidRPr="00704ADE" w14:paraId="4F7E5F42" w14:textId="5C3FF627" w:rsidTr="00FD5358">
        <w:trPr>
          <w:trHeight w:val="389"/>
          <w:tblHeader/>
          <w:jc w:val="center"/>
        </w:trPr>
        <w:tc>
          <w:tcPr>
            <w:tcW w:w="4672" w:type="dxa"/>
            <w:tcBorders>
              <w:top w:val="single" w:sz="8" w:space="0" w:color="000000"/>
              <w:left w:val="double" w:sz="2" w:space="0" w:color="000000"/>
              <w:bottom w:val="single" w:sz="8" w:space="0" w:color="000000"/>
              <w:right w:val="double" w:sz="2" w:space="0" w:color="000000"/>
            </w:tcBorders>
            <w:shd w:val="clear" w:color="auto" w:fill="auto"/>
            <w:vAlign w:val="center"/>
          </w:tcPr>
          <w:p w14:paraId="28A7FC14" w14:textId="6CCC3E73" w:rsidR="00FD5358" w:rsidRDefault="00FD5358" w:rsidP="00105731">
            <w:pPr>
              <w:jc w:val="center"/>
              <w:rPr>
                <w:rFonts w:asciiTheme="majorBidi" w:hAnsiTheme="majorBidi" w:cstheme="majorBidi"/>
                <w:sz w:val="24"/>
                <w:szCs w:val="24"/>
              </w:rPr>
            </w:pPr>
            <w:r>
              <w:rPr>
                <w:rFonts w:asciiTheme="majorBidi" w:hAnsiTheme="majorBidi" w:cstheme="majorBidi"/>
                <w:sz w:val="24"/>
                <w:szCs w:val="24"/>
              </w:rPr>
              <w:t>USA, San Francisco</w:t>
            </w:r>
          </w:p>
        </w:tc>
        <w:tc>
          <w:tcPr>
            <w:tcW w:w="4590" w:type="dxa"/>
            <w:tcBorders>
              <w:top w:val="single" w:sz="8" w:space="0" w:color="000000"/>
              <w:left w:val="double" w:sz="2" w:space="0" w:color="000000"/>
              <w:bottom w:val="single" w:sz="8" w:space="0" w:color="000000"/>
              <w:right w:val="double" w:sz="2" w:space="0" w:color="000000"/>
            </w:tcBorders>
          </w:tcPr>
          <w:p w14:paraId="5D6B433E" w14:textId="65F93714" w:rsidR="00FD5358" w:rsidRDefault="00B12CF8" w:rsidP="00105731">
            <w:pPr>
              <w:jc w:val="center"/>
              <w:rPr>
                <w:rFonts w:asciiTheme="majorBidi" w:hAnsiTheme="majorBidi" w:cstheme="majorBidi"/>
                <w:sz w:val="24"/>
                <w:szCs w:val="24"/>
              </w:rPr>
            </w:pPr>
            <w:r>
              <w:rPr>
                <w:rFonts w:asciiTheme="majorBidi" w:hAnsiTheme="majorBidi" w:cstheme="majorBidi"/>
                <w:sz w:val="24"/>
                <w:szCs w:val="24"/>
              </w:rPr>
              <w:t>USA, New York</w:t>
            </w:r>
          </w:p>
        </w:tc>
      </w:tr>
      <w:tr w:rsidR="00FD5358" w:rsidRPr="00704ADE" w14:paraId="74983537" w14:textId="342ECDDA" w:rsidTr="00FD5358">
        <w:trPr>
          <w:trHeight w:val="389"/>
          <w:tblHeader/>
          <w:jc w:val="center"/>
        </w:trPr>
        <w:tc>
          <w:tcPr>
            <w:tcW w:w="4672" w:type="dxa"/>
            <w:tcBorders>
              <w:top w:val="single" w:sz="8" w:space="0" w:color="000000"/>
              <w:left w:val="double" w:sz="2" w:space="0" w:color="000000"/>
              <w:bottom w:val="double" w:sz="2" w:space="0" w:color="000000"/>
              <w:right w:val="double" w:sz="2" w:space="0" w:color="000000"/>
            </w:tcBorders>
            <w:shd w:val="clear" w:color="auto" w:fill="auto"/>
            <w:vAlign w:val="center"/>
          </w:tcPr>
          <w:p w14:paraId="59D6316D" w14:textId="5DC9BD32" w:rsidR="00FD5358" w:rsidRDefault="00FD5358" w:rsidP="00105731">
            <w:pPr>
              <w:jc w:val="center"/>
              <w:rPr>
                <w:sz w:val="24"/>
                <w:szCs w:val="24"/>
              </w:rPr>
            </w:pPr>
            <w:r>
              <w:rPr>
                <w:sz w:val="24"/>
                <w:szCs w:val="24"/>
              </w:rPr>
              <w:t>USA, Seattle</w:t>
            </w:r>
          </w:p>
        </w:tc>
        <w:tc>
          <w:tcPr>
            <w:tcW w:w="4590" w:type="dxa"/>
            <w:tcBorders>
              <w:top w:val="single" w:sz="8" w:space="0" w:color="000000"/>
              <w:left w:val="double" w:sz="2" w:space="0" w:color="000000"/>
              <w:bottom w:val="double" w:sz="2" w:space="0" w:color="000000"/>
              <w:right w:val="double" w:sz="2" w:space="0" w:color="000000"/>
            </w:tcBorders>
          </w:tcPr>
          <w:p w14:paraId="7C576E00" w14:textId="5AF502A6" w:rsidR="00FD5358" w:rsidRDefault="00B12CF8" w:rsidP="00105731">
            <w:pPr>
              <w:jc w:val="center"/>
              <w:rPr>
                <w:sz w:val="24"/>
                <w:szCs w:val="24"/>
              </w:rPr>
            </w:pPr>
            <w:r>
              <w:rPr>
                <w:rFonts w:asciiTheme="majorBidi" w:hAnsiTheme="majorBidi" w:cstheme="majorBidi"/>
                <w:sz w:val="24"/>
                <w:szCs w:val="24"/>
              </w:rPr>
              <w:t>USA, Washington D.C.</w:t>
            </w:r>
          </w:p>
        </w:tc>
      </w:tr>
    </w:tbl>
    <w:p w14:paraId="3394150C" w14:textId="5C816070" w:rsidR="00B31D37" w:rsidRDefault="00B31D37" w:rsidP="00B31D37">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A5D9AF3" w14:textId="77777777" w:rsidR="00421F2E" w:rsidRPr="00B31D37" w:rsidRDefault="00421F2E" w:rsidP="00B31D37">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BEC06BD" w14:textId="1DD3F371" w:rsidR="00007F54" w:rsidRPr="00E66AD7" w:rsidRDefault="00007F54" w:rsidP="00E66AD7">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007F54">
        <w:rPr>
          <w:sz w:val="24"/>
          <w:szCs w:val="24"/>
        </w:rPr>
        <w:t>As a result of the revised post adjustment multiplier and applicable rental subsidy thresholds for USA Washington D.C.,</w:t>
      </w:r>
      <w:r w:rsidR="008567AC">
        <w:rPr>
          <w:sz w:val="24"/>
          <w:szCs w:val="24"/>
        </w:rPr>
        <w:t xml:space="preserve"> and</w:t>
      </w:r>
      <w:r w:rsidR="003800D7">
        <w:rPr>
          <w:sz w:val="24"/>
          <w:szCs w:val="24"/>
        </w:rPr>
        <w:t xml:space="preserve"> U.K</w:t>
      </w:r>
      <w:r w:rsidR="000E65AC">
        <w:rPr>
          <w:sz w:val="24"/>
          <w:szCs w:val="24"/>
        </w:rPr>
        <w:t>.</w:t>
      </w:r>
      <w:r w:rsidR="008567AC">
        <w:rPr>
          <w:sz w:val="24"/>
          <w:szCs w:val="24"/>
        </w:rPr>
        <w:t xml:space="preserve"> London,</w:t>
      </w:r>
      <w:r w:rsidRPr="00007F54">
        <w:rPr>
          <w:sz w:val="24"/>
          <w:szCs w:val="24"/>
        </w:rPr>
        <w:t xml:space="preserve"> following the implementation of the cost-of-living survey results, the post adjustment classification for </w:t>
      </w:r>
      <w:r w:rsidRPr="00E66AD7">
        <w:rPr>
          <w:b/>
          <w:bCs/>
          <w:sz w:val="24"/>
          <w:szCs w:val="24"/>
        </w:rPr>
        <w:t>Aruba</w:t>
      </w:r>
      <w:r w:rsidRPr="00007F54">
        <w:rPr>
          <w:sz w:val="24"/>
          <w:szCs w:val="24"/>
        </w:rPr>
        <w:t xml:space="preserve"> </w:t>
      </w:r>
      <w:r w:rsidR="00C41FD9">
        <w:rPr>
          <w:sz w:val="24"/>
          <w:szCs w:val="24"/>
        </w:rPr>
        <w:t xml:space="preserve">and rental </w:t>
      </w:r>
      <w:r w:rsidR="00E57899">
        <w:rPr>
          <w:sz w:val="24"/>
          <w:szCs w:val="24"/>
        </w:rPr>
        <w:t xml:space="preserve">subsidy thresholds for </w:t>
      </w:r>
      <w:r w:rsidR="00E57899" w:rsidRPr="00E57899">
        <w:rPr>
          <w:b/>
          <w:bCs/>
          <w:sz w:val="24"/>
          <w:szCs w:val="24"/>
        </w:rPr>
        <w:t>Saint Helena</w:t>
      </w:r>
      <w:r w:rsidR="00E57899">
        <w:rPr>
          <w:sz w:val="24"/>
          <w:szCs w:val="24"/>
        </w:rPr>
        <w:t xml:space="preserve"> have </w:t>
      </w:r>
      <w:r w:rsidRPr="00007F54">
        <w:rPr>
          <w:sz w:val="24"/>
          <w:szCs w:val="24"/>
        </w:rPr>
        <w:t>been revised</w:t>
      </w:r>
      <w:r w:rsidR="00AE4DB2">
        <w:rPr>
          <w:sz w:val="24"/>
          <w:szCs w:val="24"/>
        </w:rPr>
        <w:t xml:space="preserve"> respectively</w:t>
      </w:r>
      <w:r w:rsidRPr="00007F54">
        <w:rPr>
          <w:sz w:val="24"/>
          <w:szCs w:val="24"/>
        </w:rPr>
        <w:t xml:space="preserve"> effective 1 August 2022, as given in </w:t>
      </w:r>
      <w:r w:rsidR="00E66AD7">
        <w:rPr>
          <w:color w:val="000000"/>
          <w:sz w:val="24"/>
        </w:rPr>
        <w:t>attached Consolidated Post Adjustment Circular.</w:t>
      </w:r>
    </w:p>
    <w:p w14:paraId="578FCF28" w14:textId="77777777" w:rsidR="00CC764C" w:rsidRPr="008B390A" w:rsidRDefault="00CC764C" w:rsidP="00084A67">
      <w:pPr>
        <w:pStyle w:val="EndnoteText"/>
        <w:tabs>
          <w:tab w:val="left" w:pos="900"/>
        </w:tabs>
        <w:suppressAutoHyphens/>
        <w:autoSpaceDE w:val="0"/>
        <w:autoSpaceDN w:val="0"/>
        <w:adjustRightInd w:val="0"/>
        <w:jc w:val="both"/>
        <w:rPr>
          <w:rFonts w:ascii="Times New Roman" w:hAnsi="Times New Roman"/>
          <w:color w:val="000000"/>
        </w:rPr>
      </w:pPr>
    </w:p>
    <w:p w14:paraId="2B45767A" w14:textId="77777777" w:rsidR="007F1AF6" w:rsidRDefault="007F1AF6" w:rsidP="00C73639">
      <w:pPr>
        <w:rPr>
          <w:b/>
          <w:sz w:val="24"/>
          <w:u w:val="single"/>
        </w:rPr>
      </w:pPr>
    </w:p>
    <w:p w14:paraId="68E39771" w14:textId="10E48EC3" w:rsidR="00B3567E" w:rsidRPr="00C73639" w:rsidRDefault="00B3567E"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4BA46F9" w14:textId="77777777" w:rsidR="00E12221" w:rsidRDefault="00E12221"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0C219FF1"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6E0594">
        <w:rPr>
          <w:sz w:val="24"/>
          <w:szCs w:val="24"/>
        </w:rPr>
        <w:t>3</w:t>
      </w:r>
      <w:r w:rsidR="000864DE">
        <w:rPr>
          <w:sz w:val="24"/>
          <w:szCs w:val="24"/>
        </w:rPr>
        <w:t xml:space="preserve"> </w:t>
      </w:r>
      <w:r w:rsidRPr="007D2F66">
        <w:rPr>
          <w:sz w:val="24"/>
          <w:szCs w:val="24"/>
        </w:rPr>
        <w:t xml:space="preserve">is a summary of all PTAs in effect as of 1 </w:t>
      </w:r>
      <w:r w:rsidR="006E0594">
        <w:rPr>
          <w:sz w:val="24"/>
          <w:szCs w:val="24"/>
        </w:rPr>
        <w:t>August</w:t>
      </w:r>
      <w:r w:rsidR="00DD1E83">
        <w:rPr>
          <w:sz w:val="24"/>
          <w:szCs w:val="24"/>
        </w:rPr>
        <w:t xml:space="preserve"> </w:t>
      </w:r>
      <w:r w:rsidRPr="007D2F66">
        <w:rPr>
          <w:sz w:val="24"/>
          <w:szCs w:val="24"/>
        </w:rPr>
        <w:t>202</w:t>
      </w:r>
      <w:r w:rsidR="00150DBA">
        <w:rPr>
          <w:sz w:val="24"/>
          <w:szCs w:val="24"/>
        </w:rPr>
        <w:t>2</w:t>
      </w:r>
      <w:r w:rsidRPr="007D2F66">
        <w:rPr>
          <w:sz w:val="24"/>
          <w:szCs w:val="24"/>
        </w:rPr>
        <w:t>.</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21D9A5B1"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sidR="002646A7">
        <w:rPr>
          <w:sz w:val="24"/>
          <w:szCs w:val="24"/>
        </w:rPr>
        <w:t xml:space="preserve">nine </w:t>
      </w:r>
      <w:r w:rsidRPr="007D2F66">
        <w:rPr>
          <w:sz w:val="24"/>
          <w:szCs w:val="24"/>
        </w:rPr>
        <w:t>duty stations</w:t>
      </w:r>
      <w:r>
        <w:rPr>
          <w:sz w:val="24"/>
          <w:szCs w:val="24"/>
        </w:rPr>
        <w:t xml:space="preserve"> in Table </w:t>
      </w:r>
      <w:r w:rsidR="006E0594">
        <w:rPr>
          <w:sz w:val="24"/>
          <w:szCs w:val="24"/>
        </w:rPr>
        <w:t>3</w:t>
      </w:r>
      <w:r>
        <w:rPr>
          <w:sz w:val="24"/>
          <w:szCs w:val="24"/>
        </w:rPr>
        <w:t>, until the special measures are discontinued</w:t>
      </w:r>
      <w:r w:rsidR="00D91DDB">
        <w:rPr>
          <w:sz w:val="24"/>
          <w:szCs w:val="24"/>
        </w:rPr>
        <w:t xml:space="preserve"> or the </w:t>
      </w:r>
      <w:r w:rsidR="00D91DDB">
        <w:rPr>
          <w:sz w:val="24"/>
          <w:szCs w:val="24"/>
        </w:rPr>
        <w:lastRenderedPageBreak/>
        <w:t>cost</w:t>
      </w:r>
      <w:r w:rsidR="001A2669">
        <w:rPr>
          <w:sz w:val="24"/>
          <w:szCs w:val="24"/>
        </w:rPr>
        <w:t>-</w:t>
      </w:r>
      <w:r w:rsidR="00D91DDB">
        <w:rPr>
          <w:sz w:val="24"/>
          <w:szCs w:val="24"/>
        </w:rPr>
        <w:t>of</w:t>
      </w:r>
      <w:r w:rsidR="001A2669">
        <w:rPr>
          <w:sz w:val="24"/>
          <w:szCs w:val="24"/>
        </w:rPr>
        <w:t>-</w:t>
      </w:r>
      <w:r w:rsidR="00D91DDB">
        <w:rPr>
          <w:sz w:val="24"/>
          <w:szCs w:val="24"/>
        </w:rPr>
        <w:t>living evolution naturally closes the PTA gap</w:t>
      </w:r>
      <w:r w:rsidR="000E3058">
        <w:rPr>
          <w:sz w:val="24"/>
          <w:szCs w:val="24"/>
        </w:rPr>
        <w:t>, whichever happens first</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6E0594">
        <w:rPr>
          <w:sz w:val="24"/>
          <w:szCs w:val="24"/>
        </w:rPr>
        <w:t>3</w:t>
      </w:r>
      <w:r w:rsidR="000864DE">
        <w:rPr>
          <w:sz w:val="24"/>
          <w:szCs w:val="24"/>
        </w:rPr>
        <w:t xml:space="preserve"> </w:t>
      </w:r>
      <w:r>
        <w:rPr>
          <w:sz w:val="24"/>
          <w:szCs w:val="24"/>
        </w:rPr>
        <w:t>also provides the applicable start date of the PTA to all staff.</w:t>
      </w:r>
    </w:p>
    <w:p w14:paraId="32308971" w14:textId="5D1099A6" w:rsidR="00F2745B" w:rsidRDefault="00F2745B" w:rsidP="00F2745B">
      <w:pPr>
        <w:pStyle w:val="EndnoteText"/>
        <w:suppressAutoHyphens/>
        <w:autoSpaceDE w:val="0"/>
        <w:autoSpaceDN w:val="0"/>
        <w:adjustRightInd w:val="0"/>
        <w:jc w:val="both"/>
        <w:rPr>
          <w:rFonts w:ascii="Times New Roman" w:hAnsi="Times New Roman"/>
          <w:snapToGrid/>
          <w:szCs w:val="24"/>
        </w:rPr>
      </w:pPr>
    </w:p>
    <w:p w14:paraId="514634BA" w14:textId="77777777" w:rsidR="00E12221" w:rsidRPr="007D2F66" w:rsidRDefault="00E12221" w:rsidP="00F2745B">
      <w:pPr>
        <w:pStyle w:val="EndnoteText"/>
        <w:suppressAutoHyphens/>
        <w:autoSpaceDE w:val="0"/>
        <w:autoSpaceDN w:val="0"/>
        <w:adjustRightInd w:val="0"/>
        <w:jc w:val="both"/>
        <w:rPr>
          <w:rFonts w:ascii="Times New Roman" w:hAnsi="Times New Roman"/>
          <w:snapToGrid/>
          <w:szCs w:val="24"/>
        </w:rPr>
      </w:pPr>
    </w:p>
    <w:p w14:paraId="0B157671" w14:textId="401951C9"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E567FB">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E567FB">
        <w:rPr>
          <w:sz w:val="24"/>
          <w:u w:val="single"/>
        </w:rPr>
        <w:t xml:space="preserve">August </w:t>
      </w:r>
      <w:r>
        <w:rPr>
          <w:sz w:val="24"/>
          <w:u w:val="single"/>
        </w:rPr>
        <w:t>202</w:t>
      </w:r>
      <w:r w:rsidR="003A5151">
        <w:rPr>
          <w:sz w:val="24"/>
          <w:u w:val="single"/>
        </w:rPr>
        <w:t>2</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6B792C" w:rsidRPr="005C608A" w14:paraId="1607C214" w14:textId="77777777" w:rsidTr="00A32304">
        <w:trPr>
          <w:cantSplit/>
          <w:trHeight w:val="360"/>
          <w:jc w:val="center"/>
        </w:trPr>
        <w:tc>
          <w:tcPr>
            <w:tcW w:w="2325" w:type="dxa"/>
            <w:vAlign w:val="center"/>
          </w:tcPr>
          <w:p w14:paraId="0AE67A46" w14:textId="30CFA0E5" w:rsidR="006B792C" w:rsidRPr="004B0F82"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sidRPr="00C52A16">
              <w:rPr>
                <w:sz w:val="24"/>
              </w:rPr>
              <w:t>Comoros</w:t>
            </w:r>
          </w:p>
        </w:tc>
        <w:tc>
          <w:tcPr>
            <w:tcW w:w="2070" w:type="dxa"/>
            <w:vAlign w:val="center"/>
          </w:tcPr>
          <w:p w14:paraId="46ED91AB" w14:textId="107F948E"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8.9</w:t>
            </w:r>
          </w:p>
        </w:tc>
        <w:tc>
          <w:tcPr>
            <w:tcW w:w="2535" w:type="dxa"/>
            <w:noWrap/>
          </w:tcPr>
          <w:p w14:paraId="22FA167A" w14:textId="33B5FD17"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6F3D197D" w14:textId="74AB96C8" w:rsidR="006B792C" w:rsidRDefault="006B792C" w:rsidP="006B792C">
            <w:pPr>
              <w:jc w:val="center"/>
              <w:rPr>
                <w:sz w:val="24"/>
              </w:rPr>
            </w:pPr>
            <w:r w:rsidRPr="00813047">
              <w:rPr>
                <w:sz w:val="24"/>
              </w:rPr>
              <w:t>1 April 202</w:t>
            </w:r>
            <w:r w:rsidR="00ED520E">
              <w:rPr>
                <w:sz w:val="24"/>
              </w:rPr>
              <w:t>2</w:t>
            </w:r>
          </w:p>
        </w:tc>
      </w:tr>
      <w:tr w:rsidR="006B792C" w:rsidRPr="005C608A" w14:paraId="50A385DF" w14:textId="77777777" w:rsidTr="00A32304">
        <w:trPr>
          <w:cantSplit/>
          <w:trHeight w:val="360"/>
          <w:jc w:val="center"/>
        </w:trPr>
        <w:tc>
          <w:tcPr>
            <w:tcW w:w="2325" w:type="dxa"/>
            <w:vAlign w:val="center"/>
          </w:tcPr>
          <w:p w14:paraId="42AD41DF" w14:textId="1D730861" w:rsidR="006B792C"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Congo</w:t>
            </w:r>
          </w:p>
        </w:tc>
        <w:tc>
          <w:tcPr>
            <w:tcW w:w="2070" w:type="dxa"/>
            <w:vAlign w:val="center"/>
          </w:tcPr>
          <w:p w14:paraId="0BC4E23B" w14:textId="0665183D"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9.0</w:t>
            </w:r>
          </w:p>
        </w:tc>
        <w:tc>
          <w:tcPr>
            <w:tcW w:w="2535" w:type="dxa"/>
            <w:noWrap/>
          </w:tcPr>
          <w:p w14:paraId="1B279939" w14:textId="67BB24DC"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592DE47D" w14:textId="0C391FAF" w:rsidR="006B792C" w:rsidRDefault="006B792C" w:rsidP="006B792C">
            <w:pPr>
              <w:jc w:val="center"/>
              <w:rPr>
                <w:sz w:val="24"/>
              </w:rPr>
            </w:pPr>
            <w:r w:rsidRPr="00813047">
              <w:rPr>
                <w:sz w:val="24"/>
              </w:rPr>
              <w:t>1 April 202</w:t>
            </w:r>
            <w:r w:rsidR="00ED520E">
              <w:rPr>
                <w:sz w:val="24"/>
              </w:rPr>
              <w:t>2</w:t>
            </w:r>
          </w:p>
        </w:tc>
      </w:tr>
      <w:tr w:rsidR="00C52A16" w:rsidRPr="005C608A" w14:paraId="53994446" w14:textId="77777777" w:rsidTr="00AA3493">
        <w:trPr>
          <w:cantSplit/>
          <w:trHeight w:val="360"/>
          <w:jc w:val="center"/>
        </w:trPr>
        <w:tc>
          <w:tcPr>
            <w:tcW w:w="2325" w:type="dxa"/>
            <w:vAlign w:val="center"/>
          </w:tcPr>
          <w:p w14:paraId="720E8817" w14:textId="268BCEA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Gabon</w:t>
            </w:r>
          </w:p>
        </w:tc>
        <w:tc>
          <w:tcPr>
            <w:tcW w:w="2070" w:type="dxa"/>
            <w:vAlign w:val="center"/>
          </w:tcPr>
          <w:p w14:paraId="3287CF78" w14:textId="0E1D54BB" w:rsidR="00C52A16" w:rsidRPr="004373A7" w:rsidRDefault="005C204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7.8</w:t>
            </w:r>
          </w:p>
        </w:tc>
        <w:tc>
          <w:tcPr>
            <w:tcW w:w="2535" w:type="dxa"/>
            <w:noWrap/>
            <w:vAlign w:val="center"/>
          </w:tcPr>
          <w:p w14:paraId="1F2F04D7" w14:textId="5C831077" w:rsidR="00C52A16" w:rsidRDefault="00C52A16" w:rsidP="00C52A16">
            <w:pPr>
              <w:jc w:val="center"/>
              <w:rPr>
                <w:sz w:val="24"/>
              </w:rPr>
            </w:pPr>
            <w:r>
              <w:rPr>
                <w:sz w:val="24"/>
              </w:rPr>
              <w:t xml:space="preserve"> 1 March 2022</w:t>
            </w:r>
          </w:p>
        </w:tc>
        <w:tc>
          <w:tcPr>
            <w:tcW w:w="2430" w:type="dxa"/>
            <w:vAlign w:val="center"/>
          </w:tcPr>
          <w:p w14:paraId="69D96234" w14:textId="2B1B897C" w:rsidR="00C52A16" w:rsidRDefault="00C52A16" w:rsidP="00C52A16">
            <w:pPr>
              <w:jc w:val="center"/>
              <w:rPr>
                <w:sz w:val="24"/>
              </w:rPr>
            </w:pPr>
            <w:r>
              <w:rPr>
                <w:sz w:val="24"/>
              </w:rPr>
              <w:t>1 March 2022</w:t>
            </w:r>
          </w:p>
        </w:tc>
      </w:tr>
      <w:tr w:rsidR="00C52A16" w:rsidRPr="005C608A" w14:paraId="58DFCBC0" w14:textId="77777777" w:rsidTr="00AA3493">
        <w:trPr>
          <w:cantSplit/>
          <w:trHeight w:val="360"/>
          <w:jc w:val="center"/>
        </w:trPr>
        <w:tc>
          <w:tcPr>
            <w:tcW w:w="2325" w:type="dxa"/>
            <w:vAlign w:val="center"/>
          </w:tcPr>
          <w:p w14:paraId="169DD5F8" w14:textId="5A76353C"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40264144" w14:textId="03E51AD0"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3.1</w:t>
            </w:r>
          </w:p>
        </w:tc>
        <w:tc>
          <w:tcPr>
            <w:tcW w:w="2535" w:type="dxa"/>
            <w:noWrap/>
            <w:vAlign w:val="center"/>
          </w:tcPr>
          <w:p w14:paraId="16A2B40F" w14:textId="07425324" w:rsidR="00C52A16" w:rsidRDefault="00C52A16" w:rsidP="00C52A16">
            <w:pPr>
              <w:jc w:val="center"/>
              <w:rPr>
                <w:sz w:val="24"/>
              </w:rPr>
            </w:pPr>
            <w:r>
              <w:rPr>
                <w:sz w:val="24"/>
              </w:rPr>
              <w:t xml:space="preserve"> 1 June 2020</w:t>
            </w:r>
          </w:p>
        </w:tc>
        <w:tc>
          <w:tcPr>
            <w:tcW w:w="2430" w:type="dxa"/>
            <w:vAlign w:val="center"/>
          </w:tcPr>
          <w:p w14:paraId="7AE25B91" w14:textId="167C3AB0" w:rsidR="00C52A16" w:rsidRDefault="00C52A16" w:rsidP="00C52A16">
            <w:pPr>
              <w:jc w:val="center"/>
              <w:rPr>
                <w:sz w:val="24"/>
              </w:rPr>
            </w:pPr>
            <w:r>
              <w:rPr>
                <w:sz w:val="24"/>
              </w:rPr>
              <w:t>1 June 2020</w:t>
            </w:r>
          </w:p>
        </w:tc>
      </w:tr>
      <w:tr w:rsidR="00C52A16" w:rsidRPr="005C608A" w14:paraId="58073B84" w14:textId="77777777" w:rsidTr="00421F2E">
        <w:trPr>
          <w:cantSplit/>
          <w:trHeight w:val="364"/>
          <w:jc w:val="center"/>
        </w:trPr>
        <w:tc>
          <w:tcPr>
            <w:tcW w:w="2325" w:type="dxa"/>
            <w:vAlign w:val="center"/>
          </w:tcPr>
          <w:p w14:paraId="2C539C85" w14:textId="36E424AA"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1EA8725C" w14:textId="695F6679"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5.7</w:t>
            </w:r>
          </w:p>
        </w:tc>
        <w:tc>
          <w:tcPr>
            <w:tcW w:w="2535" w:type="dxa"/>
            <w:noWrap/>
            <w:vAlign w:val="center"/>
          </w:tcPr>
          <w:p w14:paraId="3F37F74F" w14:textId="0BEB0C32" w:rsidR="00C52A16" w:rsidRDefault="00C52A16" w:rsidP="00C52A16">
            <w:pPr>
              <w:jc w:val="center"/>
              <w:rPr>
                <w:sz w:val="24"/>
              </w:rPr>
            </w:pPr>
            <w:r>
              <w:rPr>
                <w:sz w:val="24"/>
              </w:rPr>
              <w:t>1 December 2021</w:t>
            </w:r>
          </w:p>
        </w:tc>
        <w:tc>
          <w:tcPr>
            <w:tcW w:w="2430" w:type="dxa"/>
            <w:vAlign w:val="center"/>
          </w:tcPr>
          <w:p w14:paraId="61175AE7" w14:textId="533FA4A4" w:rsidR="00C52A16" w:rsidRDefault="00C52A16" w:rsidP="00C52A16">
            <w:pPr>
              <w:jc w:val="center"/>
              <w:rPr>
                <w:sz w:val="24"/>
              </w:rPr>
            </w:pPr>
            <w:r>
              <w:rPr>
                <w:sz w:val="24"/>
              </w:rPr>
              <w:t>1 December 2021</w:t>
            </w:r>
          </w:p>
        </w:tc>
      </w:tr>
      <w:tr w:rsidR="00C52A16" w:rsidRPr="005C608A" w14:paraId="4930066F" w14:textId="77777777" w:rsidTr="00AA3493">
        <w:trPr>
          <w:cantSplit/>
          <w:trHeight w:val="360"/>
          <w:jc w:val="center"/>
        </w:trPr>
        <w:tc>
          <w:tcPr>
            <w:tcW w:w="2325" w:type="dxa"/>
            <w:tcBorders>
              <w:bottom w:val="single" w:sz="8" w:space="0" w:color="auto"/>
            </w:tcBorders>
            <w:vAlign w:val="center"/>
          </w:tcPr>
          <w:p w14:paraId="28830A80" w14:textId="4B9C168C" w:rsidR="00C52A16" w:rsidRPr="00D4627E"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Niger</w:t>
            </w:r>
          </w:p>
        </w:tc>
        <w:tc>
          <w:tcPr>
            <w:tcW w:w="2070" w:type="dxa"/>
            <w:tcBorders>
              <w:bottom w:val="single" w:sz="8" w:space="0" w:color="auto"/>
            </w:tcBorders>
            <w:vAlign w:val="center"/>
          </w:tcPr>
          <w:p w14:paraId="46369848" w14:textId="3E19D313"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6.1</w:t>
            </w:r>
          </w:p>
        </w:tc>
        <w:tc>
          <w:tcPr>
            <w:tcW w:w="2535" w:type="dxa"/>
            <w:tcBorders>
              <w:bottom w:val="single" w:sz="8" w:space="0" w:color="auto"/>
            </w:tcBorders>
            <w:noWrap/>
            <w:vAlign w:val="center"/>
          </w:tcPr>
          <w:p w14:paraId="377CDC72" w14:textId="7FC34E0D" w:rsidR="00C52A16" w:rsidRDefault="00C52A16" w:rsidP="00C52A16">
            <w:pPr>
              <w:jc w:val="center"/>
              <w:rPr>
                <w:sz w:val="24"/>
              </w:rPr>
            </w:pPr>
            <w:r>
              <w:rPr>
                <w:sz w:val="24"/>
              </w:rPr>
              <w:t>1 December 2021</w:t>
            </w:r>
          </w:p>
        </w:tc>
        <w:tc>
          <w:tcPr>
            <w:tcW w:w="2430" w:type="dxa"/>
            <w:tcBorders>
              <w:bottom w:val="single" w:sz="8" w:space="0" w:color="auto"/>
            </w:tcBorders>
            <w:vAlign w:val="center"/>
          </w:tcPr>
          <w:p w14:paraId="4C21D688" w14:textId="1181ED08" w:rsidR="00C52A16" w:rsidRDefault="00C44D24" w:rsidP="00C52A16">
            <w:pPr>
              <w:jc w:val="center"/>
              <w:rPr>
                <w:sz w:val="24"/>
              </w:rPr>
            </w:pPr>
            <w:r>
              <w:rPr>
                <w:sz w:val="24"/>
              </w:rPr>
              <w:t>1 December 2021</w:t>
            </w:r>
          </w:p>
        </w:tc>
      </w:tr>
      <w:tr w:rsidR="00C52A16" w:rsidRPr="005C608A" w14:paraId="07EFF7DE" w14:textId="77777777" w:rsidTr="00CC3C76">
        <w:trPr>
          <w:cantSplit/>
          <w:trHeight w:val="328"/>
          <w:jc w:val="center"/>
        </w:trPr>
        <w:tc>
          <w:tcPr>
            <w:tcW w:w="2325" w:type="dxa"/>
            <w:tcBorders>
              <w:top w:val="single" w:sz="8" w:space="0" w:color="auto"/>
              <w:bottom w:val="single" w:sz="8" w:space="0" w:color="auto"/>
            </w:tcBorders>
            <w:vAlign w:val="center"/>
          </w:tcPr>
          <w:p w14:paraId="5273A0CC" w14:textId="5750C242"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tcBorders>
              <w:top w:val="single" w:sz="8" w:space="0" w:color="auto"/>
              <w:bottom w:val="single" w:sz="8" w:space="0" w:color="auto"/>
            </w:tcBorders>
            <w:vAlign w:val="center"/>
          </w:tcPr>
          <w:p w14:paraId="38EC8F19" w14:textId="50394C6C"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10.8</w:t>
            </w:r>
          </w:p>
        </w:tc>
        <w:tc>
          <w:tcPr>
            <w:tcW w:w="2535" w:type="dxa"/>
            <w:tcBorders>
              <w:top w:val="single" w:sz="8" w:space="0" w:color="auto"/>
              <w:bottom w:val="single" w:sz="8" w:space="0" w:color="auto"/>
            </w:tcBorders>
            <w:noWrap/>
            <w:vAlign w:val="center"/>
          </w:tcPr>
          <w:p w14:paraId="663A7584" w14:textId="4135B209" w:rsidR="00C52A16" w:rsidRDefault="00C52A16" w:rsidP="00C52A16">
            <w:pPr>
              <w:jc w:val="center"/>
              <w:rPr>
                <w:sz w:val="24"/>
              </w:rPr>
            </w:pPr>
            <w:r>
              <w:rPr>
                <w:sz w:val="24"/>
              </w:rPr>
              <w:t>1 October 2019</w:t>
            </w:r>
          </w:p>
        </w:tc>
        <w:tc>
          <w:tcPr>
            <w:tcW w:w="2430" w:type="dxa"/>
            <w:tcBorders>
              <w:top w:val="single" w:sz="8" w:space="0" w:color="auto"/>
              <w:bottom w:val="single" w:sz="8" w:space="0" w:color="auto"/>
            </w:tcBorders>
            <w:vAlign w:val="center"/>
          </w:tcPr>
          <w:p w14:paraId="6BBB3513" w14:textId="7F9E095F" w:rsidR="00C52A16" w:rsidRDefault="00C52A16" w:rsidP="00C52A16">
            <w:pPr>
              <w:jc w:val="center"/>
              <w:rPr>
                <w:sz w:val="24"/>
              </w:rPr>
            </w:pPr>
            <w:r>
              <w:rPr>
                <w:sz w:val="24"/>
              </w:rPr>
              <w:t xml:space="preserve">1 April </w:t>
            </w:r>
            <w:r w:rsidR="00C44D24">
              <w:rPr>
                <w:sz w:val="24"/>
              </w:rPr>
              <w:t>2020</w:t>
            </w:r>
          </w:p>
        </w:tc>
      </w:tr>
      <w:tr w:rsidR="00C52A16" w:rsidRPr="005C608A" w14:paraId="14AA84D2" w14:textId="77777777" w:rsidTr="00AA3493">
        <w:trPr>
          <w:cantSplit/>
          <w:trHeight w:val="328"/>
          <w:jc w:val="center"/>
        </w:trPr>
        <w:tc>
          <w:tcPr>
            <w:tcW w:w="2325" w:type="dxa"/>
            <w:tcBorders>
              <w:top w:val="single" w:sz="8" w:space="0" w:color="auto"/>
              <w:bottom w:val="double" w:sz="4" w:space="0" w:color="auto"/>
            </w:tcBorders>
            <w:vAlign w:val="center"/>
          </w:tcPr>
          <w:p w14:paraId="54F7F6BA" w14:textId="341471D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47C11BE8" w14:textId="0F5F70AA"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21.8</w:t>
            </w:r>
          </w:p>
        </w:tc>
        <w:tc>
          <w:tcPr>
            <w:tcW w:w="2535" w:type="dxa"/>
            <w:tcBorders>
              <w:top w:val="single" w:sz="8" w:space="0" w:color="auto"/>
              <w:bottom w:val="double" w:sz="4" w:space="0" w:color="auto"/>
            </w:tcBorders>
            <w:noWrap/>
            <w:vAlign w:val="center"/>
          </w:tcPr>
          <w:p w14:paraId="5658610E" w14:textId="5B71E866" w:rsidR="00C52A16" w:rsidRDefault="00C52A16" w:rsidP="00C52A16">
            <w:pPr>
              <w:jc w:val="center"/>
              <w:rPr>
                <w:sz w:val="24"/>
              </w:rPr>
            </w:pPr>
            <w:r>
              <w:rPr>
                <w:sz w:val="24"/>
              </w:rPr>
              <w:t>1 February 2020</w:t>
            </w:r>
          </w:p>
        </w:tc>
        <w:tc>
          <w:tcPr>
            <w:tcW w:w="2430" w:type="dxa"/>
            <w:tcBorders>
              <w:top w:val="single" w:sz="8" w:space="0" w:color="auto"/>
              <w:bottom w:val="double" w:sz="4" w:space="0" w:color="auto"/>
            </w:tcBorders>
            <w:vAlign w:val="center"/>
          </w:tcPr>
          <w:p w14:paraId="179044C2" w14:textId="121A873B" w:rsidR="00C52A16" w:rsidRDefault="00C52A16" w:rsidP="00C52A16">
            <w:pPr>
              <w:jc w:val="center"/>
              <w:rPr>
                <w:sz w:val="24"/>
              </w:rPr>
            </w:pPr>
            <w:r>
              <w:rPr>
                <w:sz w:val="24"/>
              </w:rPr>
              <w:t xml:space="preserve">1 April </w:t>
            </w:r>
            <w:r w:rsidR="00C44D24">
              <w:rPr>
                <w:sz w:val="24"/>
              </w:rPr>
              <w:t>2020</w:t>
            </w:r>
          </w:p>
        </w:tc>
      </w:tr>
    </w:tbl>
    <w:p w14:paraId="5DFDFB52" w14:textId="5223DF4C" w:rsidR="00A30C86" w:rsidRDefault="00A30C86" w:rsidP="00A30C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65405F09" w14:textId="77777777" w:rsidR="00DD1E83" w:rsidRPr="00A30C86" w:rsidRDefault="00DD1E83" w:rsidP="00DD1E83">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674D07AA" w14:textId="77777777" w:rsidR="005A571A" w:rsidRDefault="005A571A" w:rsidP="006A0043">
      <w:pPr>
        <w:pStyle w:val="ListParagraph"/>
        <w:tabs>
          <w:tab w:val="left" w:pos="0"/>
          <w:tab w:val="left" w:pos="720"/>
          <w:tab w:val="left" w:pos="9331"/>
        </w:tabs>
        <w:ind w:left="0"/>
        <w:jc w:val="both"/>
        <w:outlineLvl w:val="0"/>
        <w:rPr>
          <w:sz w:val="24"/>
        </w:rPr>
      </w:pPr>
    </w:p>
    <w:p w14:paraId="4EC45C95" w14:textId="2920506E" w:rsidR="00C27F60" w:rsidRPr="004226C9" w:rsidRDefault="00C27F60"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BD3E938" w14:textId="210C14C7" w:rsidR="00CD013C" w:rsidRDefault="005C1617" w:rsidP="00CD013C">
      <w:pPr>
        <w:pStyle w:val="ListParagraph"/>
        <w:numPr>
          <w:ilvl w:val="0"/>
          <w:numId w:val="5"/>
        </w:numPr>
        <w:tabs>
          <w:tab w:val="left" w:pos="0"/>
          <w:tab w:val="left" w:pos="720"/>
          <w:tab w:val="left" w:pos="9331"/>
        </w:tabs>
        <w:ind w:left="0" w:firstLine="0"/>
        <w:jc w:val="both"/>
        <w:outlineLvl w:val="0"/>
        <w:rPr>
          <w:sz w:val="24"/>
        </w:rPr>
      </w:pPr>
      <w:r w:rsidRPr="005C1617">
        <w:rPr>
          <w:sz w:val="24"/>
        </w:rPr>
        <w:t xml:space="preserve">Due to sustained substantial inflation over the past six- and twelve-month periods, the one-month rule continued to be applicable for </w:t>
      </w:r>
      <w:r w:rsidR="00B02F98">
        <w:rPr>
          <w:b/>
          <w:bCs/>
          <w:sz w:val="24"/>
        </w:rPr>
        <w:t>Argentina, L</w:t>
      </w:r>
      <w:r w:rsidRPr="00CD013C">
        <w:rPr>
          <w:b/>
          <w:bCs/>
          <w:sz w:val="24"/>
        </w:rPr>
        <w:t>ebanon</w:t>
      </w:r>
      <w:r w:rsidRPr="005C1617">
        <w:rPr>
          <w:sz w:val="24"/>
        </w:rPr>
        <w:t xml:space="preserve">, </w:t>
      </w:r>
      <w:r w:rsidRPr="00CD013C">
        <w:rPr>
          <w:b/>
          <w:bCs/>
          <w:sz w:val="24"/>
        </w:rPr>
        <w:t>Sudan</w:t>
      </w:r>
      <w:r w:rsidR="00200F75">
        <w:rPr>
          <w:b/>
          <w:bCs/>
          <w:sz w:val="24"/>
        </w:rPr>
        <w:t>, Suriname</w:t>
      </w:r>
      <w:r w:rsidRPr="005C1617">
        <w:rPr>
          <w:sz w:val="24"/>
        </w:rPr>
        <w:t xml:space="preserve"> and </w:t>
      </w:r>
      <w:proofErr w:type="spellStart"/>
      <w:r w:rsidR="00CE4774" w:rsidRPr="00365A7E">
        <w:rPr>
          <w:b/>
          <w:bCs/>
          <w:sz w:val="24"/>
          <w:szCs w:val="24"/>
        </w:rPr>
        <w:t>Türkiye</w:t>
      </w:r>
      <w:proofErr w:type="spellEnd"/>
      <w:r w:rsidRPr="005C1617">
        <w:rPr>
          <w:sz w:val="24"/>
        </w:rPr>
        <w:t xml:space="preserve">. Under this rule, the post adjustment multipliers of these duty stations are reviewed, </w:t>
      </w:r>
      <w:proofErr w:type="gramStart"/>
      <w:r w:rsidRPr="005C1617">
        <w:rPr>
          <w:sz w:val="24"/>
        </w:rPr>
        <w:t>on a monthly basis</w:t>
      </w:r>
      <w:proofErr w:type="gramEnd"/>
      <w:r w:rsidRPr="005C1617">
        <w:rPr>
          <w:sz w:val="24"/>
        </w:rPr>
        <w:t xml:space="preserve">, during the period of substantial inflation. The application of the one-month review resulted in higher multiplier for </w:t>
      </w:r>
      <w:r w:rsidRPr="00CD013C">
        <w:rPr>
          <w:b/>
          <w:bCs/>
          <w:sz w:val="24"/>
        </w:rPr>
        <w:t>Lebanon</w:t>
      </w:r>
      <w:r w:rsidRPr="005C1617">
        <w:rPr>
          <w:sz w:val="24"/>
        </w:rPr>
        <w:t xml:space="preserve"> but did not for </w:t>
      </w:r>
      <w:r w:rsidR="000B5654">
        <w:rPr>
          <w:b/>
          <w:bCs/>
          <w:sz w:val="24"/>
        </w:rPr>
        <w:t xml:space="preserve">Argentina, </w:t>
      </w:r>
      <w:r w:rsidRPr="00CD013C">
        <w:rPr>
          <w:b/>
          <w:bCs/>
          <w:sz w:val="24"/>
        </w:rPr>
        <w:t>Sudan</w:t>
      </w:r>
      <w:r w:rsidR="000B5654">
        <w:rPr>
          <w:b/>
          <w:bCs/>
          <w:sz w:val="24"/>
        </w:rPr>
        <w:t>,</w:t>
      </w:r>
      <w:r w:rsidRPr="005C1617">
        <w:rPr>
          <w:sz w:val="24"/>
        </w:rPr>
        <w:t xml:space="preserve"> </w:t>
      </w:r>
      <w:r w:rsidRPr="00CD013C">
        <w:rPr>
          <w:b/>
          <w:bCs/>
          <w:sz w:val="24"/>
        </w:rPr>
        <w:t>Suriname</w:t>
      </w:r>
      <w:r w:rsidRPr="005C1617">
        <w:rPr>
          <w:sz w:val="24"/>
        </w:rPr>
        <w:t xml:space="preserve"> </w:t>
      </w:r>
      <w:r w:rsidR="000B5654">
        <w:rPr>
          <w:sz w:val="24"/>
        </w:rPr>
        <w:t xml:space="preserve">and </w:t>
      </w:r>
      <w:proofErr w:type="spellStart"/>
      <w:r w:rsidR="000B5654" w:rsidRPr="00365A7E">
        <w:rPr>
          <w:b/>
          <w:bCs/>
          <w:sz w:val="24"/>
          <w:szCs w:val="24"/>
        </w:rPr>
        <w:t>Türkiye</w:t>
      </w:r>
      <w:proofErr w:type="spellEnd"/>
      <w:r w:rsidR="000B5654" w:rsidRPr="005C1617">
        <w:rPr>
          <w:sz w:val="24"/>
        </w:rPr>
        <w:t xml:space="preserve"> </w:t>
      </w:r>
      <w:r w:rsidRPr="005C1617">
        <w:rPr>
          <w:sz w:val="24"/>
        </w:rPr>
        <w:t>due to the offsetting impact of the significant devaluation of their currencies relative to the U.S dollar.</w:t>
      </w:r>
    </w:p>
    <w:p w14:paraId="04FDBC99" w14:textId="6A0D10FE" w:rsidR="00AF5616" w:rsidRDefault="00AF5616" w:rsidP="00E567FB">
      <w:pPr>
        <w:pStyle w:val="ListParagraph"/>
        <w:tabs>
          <w:tab w:val="left" w:pos="0"/>
          <w:tab w:val="left" w:pos="720"/>
          <w:tab w:val="left" w:pos="9331"/>
        </w:tabs>
        <w:ind w:left="0"/>
        <w:jc w:val="both"/>
        <w:outlineLvl w:val="0"/>
        <w:rPr>
          <w:sz w:val="24"/>
        </w:rPr>
      </w:pPr>
    </w:p>
    <w:p w14:paraId="37A2A0E8" w14:textId="77777777" w:rsidR="003A1A59" w:rsidRDefault="003A1A59" w:rsidP="00E567FB">
      <w:pPr>
        <w:pStyle w:val="ListParagraph"/>
        <w:tabs>
          <w:tab w:val="left" w:pos="0"/>
          <w:tab w:val="left" w:pos="720"/>
          <w:tab w:val="left" w:pos="9331"/>
        </w:tabs>
        <w:ind w:left="0"/>
        <w:jc w:val="both"/>
        <w:outlineLvl w:val="0"/>
        <w:rPr>
          <w:sz w:val="24"/>
        </w:rPr>
      </w:pPr>
    </w:p>
    <w:p w14:paraId="2A094F4D" w14:textId="77777777" w:rsidR="003A1A59" w:rsidRDefault="003A1A59" w:rsidP="00E567FB">
      <w:pPr>
        <w:pStyle w:val="ListParagraph"/>
        <w:tabs>
          <w:tab w:val="left" w:pos="0"/>
          <w:tab w:val="left" w:pos="720"/>
          <w:tab w:val="left" w:pos="9331"/>
        </w:tabs>
        <w:ind w:left="0"/>
        <w:jc w:val="both"/>
        <w:outlineLvl w:val="0"/>
        <w:rPr>
          <w:sz w:val="24"/>
        </w:rPr>
      </w:pPr>
    </w:p>
    <w:p w14:paraId="5F00AD69" w14:textId="77777777" w:rsidR="003A1A59" w:rsidRDefault="003A1A59" w:rsidP="00E567FB">
      <w:pPr>
        <w:pStyle w:val="ListParagraph"/>
        <w:tabs>
          <w:tab w:val="left" w:pos="0"/>
          <w:tab w:val="left" w:pos="720"/>
          <w:tab w:val="left" w:pos="9331"/>
        </w:tabs>
        <w:ind w:left="0"/>
        <w:jc w:val="both"/>
        <w:outlineLvl w:val="0"/>
        <w:rPr>
          <w:sz w:val="24"/>
        </w:rPr>
      </w:pPr>
    </w:p>
    <w:p w14:paraId="60CA9EFD" w14:textId="77777777" w:rsidR="003A1A59" w:rsidRDefault="003A1A59" w:rsidP="00E567FB">
      <w:pPr>
        <w:pStyle w:val="ListParagraph"/>
        <w:tabs>
          <w:tab w:val="left" w:pos="0"/>
          <w:tab w:val="left" w:pos="720"/>
          <w:tab w:val="left" w:pos="9331"/>
        </w:tabs>
        <w:ind w:left="0"/>
        <w:jc w:val="both"/>
        <w:outlineLvl w:val="0"/>
        <w:rPr>
          <w:sz w:val="24"/>
        </w:rPr>
      </w:pPr>
    </w:p>
    <w:p w14:paraId="7EB86BDD" w14:textId="77777777" w:rsidR="003A1A59" w:rsidRDefault="003A1A59" w:rsidP="00E567FB">
      <w:pPr>
        <w:pStyle w:val="ListParagraph"/>
        <w:tabs>
          <w:tab w:val="left" w:pos="0"/>
          <w:tab w:val="left" w:pos="720"/>
          <w:tab w:val="left" w:pos="9331"/>
        </w:tabs>
        <w:ind w:left="0"/>
        <w:jc w:val="both"/>
        <w:outlineLvl w:val="0"/>
        <w:rPr>
          <w:sz w:val="24"/>
        </w:rPr>
      </w:pPr>
    </w:p>
    <w:p w14:paraId="4F7E2661" w14:textId="77777777" w:rsidR="003A1A59" w:rsidRDefault="003A1A59" w:rsidP="00E567FB">
      <w:pPr>
        <w:pStyle w:val="ListParagraph"/>
        <w:tabs>
          <w:tab w:val="left" w:pos="0"/>
          <w:tab w:val="left" w:pos="720"/>
          <w:tab w:val="left" w:pos="9331"/>
        </w:tabs>
        <w:ind w:left="0"/>
        <w:jc w:val="both"/>
        <w:outlineLvl w:val="0"/>
        <w:rPr>
          <w:sz w:val="24"/>
        </w:rPr>
      </w:pPr>
    </w:p>
    <w:p w14:paraId="6B2D79AB" w14:textId="77777777" w:rsidR="003A1A59" w:rsidRDefault="003A1A59" w:rsidP="00E567FB">
      <w:pPr>
        <w:pStyle w:val="ListParagraph"/>
        <w:tabs>
          <w:tab w:val="left" w:pos="0"/>
          <w:tab w:val="left" w:pos="720"/>
          <w:tab w:val="left" w:pos="9331"/>
        </w:tabs>
        <w:ind w:left="0"/>
        <w:jc w:val="both"/>
        <w:outlineLvl w:val="0"/>
        <w:rPr>
          <w:sz w:val="24"/>
        </w:rPr>
      </w:pPr>
    </w:p>
    <w:p w14:paraId="30B727D5" w14:textId="77777777" w:rsidR="003A1A59" w:rsidRDefault="003A1A59" w:rsidP="00E567FB">
      <w:pPr>
        <w:pStyle w:val="ListParagraph"/>
        <w:tabs>
          <w:tab w:val="left" w:pos="0"/>
          <w:tab w:val="left" w:pos="720"/>
          <w:tab w:val="left" w:pos="9331"/>
        </w:tabs>
        <w:ind w:left="0"/>
        <w:jc w:val="both"/>
        <w:outlineLvl w:val="0"/>
        <w:rPr>
          <w:sz w:val="24"/>
        </w:rPr>
      </w:pPr>
    </w:p>
    <w:p w14:paraId="2FFE8837" w14:textId="77777777" w:rsidR="003A1A59" w:rsidRDefault="003A1A59" w:rsidP="00E567FB">
      <w:pPr>
        <w:pStyle w:val="ListParagraph"/>
        <w:tabs>
          <w:tab w:val="left" w:pos="0"/>
          <w:tab w:val="left" w:pos="720"/>
          <w:tab w:val="left" w:pos="9331"/>
        </w:tabs>
        <w:ind w:left="0"/>
        <w:jc w:val="both"/>
        <w:outlineLvl w:val="0"/>
        <w:rPr>
          <w:sz w:val="24"/>
        </w:rPr>
      </w:pPr>
    </w:p>
    <w:p w14:paraId="2372391F" w14:textId="77777777" w:rsidR="003A1A59" w:rsidRDefault="003A1A59" w:rsidP="00E567FB">
      <w:pPr>
        <w:pStyle w:val="ListParagraph"/>
        <w:tabs>
          <w:tab w:val="left" w:pos="0"/>
          <w:tab w:val="left" w:pos="720"/>
          <w:tab w:val="left" w:pos="9331"/>
        </w:tabs>
        <w:ind w:left="0"/>
        <w:jc w:val="both"/>
        <w:outlineLvl w:val="0"/>
        <w:rPr>
          <w:sz w:val="24"/>
        </w:rPr>
      </w:pPr>
    </w:p>
    <w:p w14:paraId="33C857A5" w14:textId="77777777" w:rsidR="003A1A59" w:rsidRDefault="003A1A59" w:rsidP="00E567FB">
      <w:pPr>
        <w:pStyle w:val="ListParagraph"/>
        <w:tabs>
          <w:tab w:val="left" w:pos="0"/>
          <w:tab w:val="left" w:pos="720"/>
          <w:tab w:val="left" w:pos="9331"/>
        </w:tabs>
        <w:ind w:left="0"/>
        <w:jc w:val="both"/>
        <w:outlineLvl w:val="0"/>
        <w:rPr>
          <w:sz w:val="24"/>
        </w:rPr>
      </w:pPr>
    </w:p>
    <w:p w14:paraId="00F1B0F5" w14:textId="77777777" w:rsidR="003A1A59" w:rsidRDefault="003A1A59" w:rsidP="00E567FB">
      <w:pPr>
        <w:pStyle w:val="ListParagraph"/>
        <w:tabs>
          <w:tab w:val="left" w:pos="0"/>
          <w:tab w:val="left" w:pos="720"/>
          <w:tab w:val="left" w:pos="9331"/>
        </w:tabs>
        <w:ind w:left="0"/>
        <w:jc w:val="both"/>
        <w:outlineLvl w:val="0"/>
        <w:rPr>
          <w:sz w:val="24"/>
        </w:rPr>
      </w:pPr>
    </w:p>
    <w:p w14:paraId="00F739D6" w14:textId="64744B80"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26FB81" w14:textId="77777777" w:rsidR="00D30377" w:rsidRDefault="00D30377">
      <w:r>
        <w:separator/>
      </w:r>
    </w:p>
  </w:endnote>
  <w:endnote w:type="continuationSeparator" w:id="0">
    <w:p w14:paraId="12ED52B7" w14:textId="77777777" w:rsidR="00D30377" w:rsidRDefault="00D303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4FEB2F" w14:textId="77777777" w:rsidR="00D30377" w:rsidRDefault="00D30377">
      <w:r>
        <w:separator/>
      </w:r>
    </w:p>
  </w:footnote>
  <w:footnote w:type="continuationSeparator" w:id="0">
    <w:p w14:paraId="60696639" w14:textId="77777777" w:rsidR="00D30377" w:rsidRDefault="00D303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80D0D5F"/>
    <w:multiLevelType w:val="hybridMultilevel"/>
    <w:tmpl w:val="64FC7B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2"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3"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4"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20"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9860EDF"/>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5"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8"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9"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30"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1"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3" w15:restartNumberingAfterBreak="0">
    <w:nsid w:val="578432EA"/>
    <w:multiLevelType w:val="hybridMultilevel"/>
    <w:tmpl w:val="3BBAB65E"/>
    <w:lvl w:ilvl="0" w:tplc="8796FE9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8"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9"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40"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3"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B12F70"/>
    <w:multiLevelType w:val="hybridMultilevel"/>
    <w:tmpl w:val="BB7AD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9"/>
  </w:num>
  <w:num w:numId="2">
    <w:abstractNumId w:val="1"/>
  </w:num>
  <w:num w:numId="3">
    <w:abstractNumId w:val="31"/>
  </w:num>
  <w:num w:numId="4">
    <w:abstractNumId w:val="39"/>
  </w:num>
  <w:num w:numId="5">
    <w:abstractNumId w:val="23"/>
  </w:num>
  <w:num w:numId="6">
    <w:abstractNumId w:val="7"/>
  </w:num>
  <w:num w:numId="7">
    <w:abstractNumId w:val="43"/>
  </w:num>
  <w:num w:numId="8">
    <w:abstractNumId w:val="14"/>
  </w:num>
  <w:num w:numId="9">
    <w:abstractNumId w:val="32"/>
  </w:num>
  <w:num w:numId="10">
    <w:abstractNumId w:val="19"/>
  </w:num>
  <w:num w:numId="11">
    <w:abstractNumId w:val="42"/>
  </w:num>
  <w:num w:numId="12">
    <w:abstractNumId w:val="13"/>
  </w:num>
  <w:num w:numId="13">
    <w:abstractNumId w:val="12"/>
  </w:num>
  <w:num w:numId="14">
    <w:abstractNumId w:val="11"/>
  </w:num>
  <w:num w:numId="15">
    <w:abstractNumId w:val="22"/>
  </w:num>
  <w:num w:numId="16">
    <w:abstractNumId w:val="16"/>
  </w:num>
  <w:num w:numId="17">
    <w:abstractNumId w:val="35"/>
  </w:num>
  <w:num w:numId="18">
    <w:abstractNumId w:val="4"/>
  </w:num>
  <w:num w:numId="19">
    <w:abstractNumId w:val="41"/>
  </w:num>
  <w:num w:numId="20">
    <w:abstractNumId w:val="0"/>
  </w:num>
  <w:num w:numId="21">
    <w:abstractNumId w:val="45"/>
  </w:num>
  <w:num w:numId="22">
    <w:abstractNumId w:val="38"/>
  </w:num>
  <w:num w:numId="23">
    <w:abstractNumId w:val="8"/>
  </w:num>
  <w:num w:numId="24">
    <w:abstractNumId w:val="24"/>
  </w:num>
  <w:num w:numId="25">
    <w:abstractNumId w:val="34"/>
  </w:num>
  <w:num w:numId="26">
    <w:abstractNumId w:val="27"/>
  </w:num>
  <w:num w:numId="27">
    <w:abstractNumId w:val="15"/>
  </w:num>
  <w:num w:numId="28">
    <w:abstractNumId w:val="17"/>
  </w:num>
  <w:num w:numId="29">
    <w:abstractNumId w:val="20"/>
  </w:num>
  <w:num w:numId="30">
    <w:abstractNumId w:val="10"/>
  </w:num>
  <w:num w:numId="31">
    <w:abstractNumId w:val="30"/>
  </w:num>
  <w:num w:numId="32">
    <w:abstractNumId w:val="3"/>
  </w:num>
  <w:num w:numId="33">
    <w:abstractNumId w:val="18"/>
  </w:num>
  <w:num w:numId="34">
    <w:abstractNumId w:val="5"/>
  </w:num>
  <w:num w:numId="35">
    <w:abstractNumId w:val="37"/>
  </w:num>
  <w:num w:numId="36">
    <w:abstractNumId w:val="25"/>
  </w:num>
  <w:num w:numId="37">
    <w:abstractNumId w:val="36"/>
  </w:num>
  <w:num w:numId="38">
    <w:abstractNumId w:val="28"/>
  </w:num>
  <w:num w:numId="39">
    <w:abstractNumId w:val="40"/>
  </w:num>
  <w:num w:numId="40">
    <w:abstractNumId w:val="9"/>
  </w:num>
  <w:num w:numId="41">
    <w:abstractNumId w:val="26"/>
  </w:num>
  <w:num w:numId="42">
    <w:abstractNumId w:val="6"/>
  </w:num>
  <w:num w:numId="43">
    <w:abstractNumId w:val="21"/>
  </w:num>
  <w:num w:numId="44">
    <w:abstractNumId w:val="44"/>
  </w:num>
  <w:num w:numId="45">
    <w:abstractNumId w:val="2"/>
  </w:num>
  <w:num w:numId="46">
    <w:abstractNumId w:val="3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07F54"/>
    <w:rsid w:val="000103DD"/>
    <w:rsid w:val="0001041E"/>
    <w:rsid w:val="00011242"/>
    <w:rsid w:val="00013394"/>
    <w:rsid w:val="000137DF"/>
    <w:rsid w:val="000142D9"/>
    <w:rsid w:val="000148F2"/>
    <w:rsid w:val="00015072"/>
    <w:rsid w:val="00015142"/>
    <w:rsid w:val="00015E30"/>
    <w:rsid w:val="000177A4"/>
    <w:rsid w:val="00020922"/>
    <w:rsid w:val="00020E46"/>
    <w:rsid w:val="000223A2"/>
    <w:rsid w:val="00022504"/>
    <w:rsid w:val="00022FAA"/>
    <w:rsid w:val="00023290"/>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4A8"/>
    <w:rsid w:val="00035807"/>
    <w:rsid w:val="0003650B"/>
    <w:rsid w:val="00036FE3"/>
    <w:rsid w:val="00042521"/>
    <w:rsid w:val="000442D0"/>
    <w:rsid w:val="000445A3"/>
    <w:rsid w:val="0004533D"/>
    <w:rsid w:val="0004583D"/>
    <w:rsid w:val="000470BA"/>
    <w:rsid w:val="00050279"/>
    <w:rsid w:val="0005027C"/>
    <w:rsid w:val="00050508"/>
    <w:rsid w:val="00053023"/>
    <w:rsid w:val="00054508"/>
    <w:rsid w:val="0005484D"/>
    <w:rsid w:val="00055CD6"/>
    <w:rsid w:val="00057C8F"/>
    <w:rsid w:val="00060282"/>
    <w:rsid w:val="00060AFE"/>
    <w:rsid w:val="00060DE6"/>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E59"/>
    <w:rsid w:val="00072DA3"/>
    <w:rsid w:val="000736AD"/>
    <w:rsid w:val="00073DF5"/>
    <w:rsid w:val="00074920"/>
    <w:rsid w:val="00075067"/>
    <w:rsid w:val="00076064"/>
    <w:rsid w:val="0007613C"/>
    <w:rsid w:val="0007636E"/>
    <w:rsid w:val="00076CBE"/>
    <w:rsid w:val="00076D33"/>
    <w:rsid w:val="00077C5E"/>
    <w:rsid w:val="0008099E"/>
    <w:rsid w:val="0008129A"/>
    <w:rsid w:val="000814DF"/>
    <w:rsid w:val="00082773"/>
    <w:rsid w:val="00083495"/>
    <w:rsid w:val="00083AF9"/>
    <w:rsid w:val="00084A67"/>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2A1"/>
    <w:rsid w:val="000A6BD9"/>
    <w:rsid w:val="000A7771"/>
    <w:rsid w:val="000A798F"/>
    <w:rsid w:val="000B03F6"/>
    <w:rsid w:val="000B324D"/>
    <w:rsid w:val="000B35EC"/>
    <w:rsid w:val="000B4044"/>
    <w:rsid w:val="000B4073"/>
    <w:rsid w:val="000B5654"/>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B79"/>
    <w:rsid w:val="000F25BB"/>
    <w:rsid w:val="000F2EE0"/>
    <w:rsid w:val="000F36FB"/>
    <w:rsid w:val="000F38E9"/>
    <w:rsid w:val="000F3B67"/>
    <w:rsid w:val="000F3FA0"/>
    <w:rsid w:val="000F4062"/>
    <w:rsid w:val="000F47D9"/>
    <w:rsid w:val="000F713F"/>
    <w:rsid w:val="000F72B7"/>
    <w:rsid w:val="000F7586"/>
    <w:rsid w:val="0010051B"/>
    <w:rsid w:val="00100842"/>
    <w:rsid w:val="0010236D"/>
    <w:rsid w:val="00102B5C"/>
    <w:rsid w:val="00102C75"/>
    <w:rsid w:val="001031D7"/>
    <w:rsid w:val="001036A2"/>
    <w:rsid w:val="0010574B"/>
    <w:rsid w:val="00105C15"/>
    <w:rsid w:val="0010601D"/>
    <w:rsid w:val="0010621F"/>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D81"/>
    <w:rsid w:val="00127F2D"/>
    <w:rsid w:val="00130049"/>
    <w:rsid w:val="001303E8"/>
    <w:rsid w:val="00130AED"/>
    <w:rsid w:val="00133132"/>
    <w:rsid w:val="001358F0"/>
    <w:rsid w:val="0013683B"/>
    <w:rsid w:val="00137C18"/>
    <w:rsid w:val="00140A8F"/>
    <w:rsid w:val="00141092"/>
    <w:rsid w:val="001414A9"/>
    <w:rsid w:val="001424A0"/>
    <w:rsid w:val="001430D8"/>
    <w:rsid w:val="00143CDC"/>
    <w:rsid w:val="00144126"/>
    <w:rsid w:val="00144274"/>
    <w:rsid w:val="00144A8D"/>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7199"/>
    <w:rsid w:val="001872C5"/>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2669"/>
    <w:rsid w:val="001A2AD3"/>
    <w:rsid w:val="001A317A"/>
    <w:rsid w:val="001A360B"/>
    <w:rsid w:val="001A3918"/>
    <w:rsid w:val="001A3F7B"/>
    <w:rsid w:val="001A4519"/>
    <w:rsid w:val="001A4BF3"/>
    <w:rsid w:val="001A4D61"/>
    <w:rsid w:val="001A5768"/>
    <w:rsid w:val="001A6182"/>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180"/>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16DD"/>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7325"/>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83"/>
    <w:rsid w:val="00242F6B"/>
    <w:rsid w:val="00242FB8"/>
    <w:rsid w:val="00243C5F"/>
    <w:rsid w:val="002468BB"/>
    <w:rsid w:val="002501B2"/>
    <w:rsid w:val="00250C63"/>
    <w:rsid w:val="002542FE"/>
    <w:rsid w:val="00254B37"/>
    <w:rsid w:val="00255EEC"/>
    <w:rsid w:val="00255FED"/>
    <w:rsid w:val="0025661C"/>
    <w:rsid w:val="0025664C"/>
    <w:rsid w:val="002574CC"/>
    <w:rsid w:val="002646A7"/>
    <w:rsid w:val="00265E83"/>
    <w:rsid w:val="00267E78"/>
    <w:rsid w:val="00270CD6"/>
    <w:rsid w:val="00270CDE"/>
    <w:rsid w:val="0027137E"/>
    <w:rsid w:val="00271548"/>
    <w:rsid w:val="00271E6F"/>
    <w:rsid w:val="00272154"/>
    <w:rsid w:val="00272830"/>
    <w:rsid w:val="002729FD"/>
    <w:rsid w:val="002742C3"/>
    <w:rsid w:val="0027464C"/>
    <w:rsid w:val="00274A0F"/>
    <w:rsid w:val="0027654A"/>
    <w:rsid w:val="00281915"/>
    <w:rsid w:val="00282B34"/>
    <w:rsid w:val="00282C90"/>
    <w:rsid w:val="002831D6"/>
    <w:rsid w:val="00283F4E"/>
    <w:rsid w:val="002857E8"/>
    <w:rsid w:val="00285D63"/>
    <w:rsid w:val="00285E6E"/>
    <w:rsid w:val="00286632"/>
    <w:rsid w:val="0029020A"/>
    <w:rsid w:val="002908BD"/>
    <w:rsid w:val="0029097F"/>
    <w:rsid w:val="00290A61"/>
    <w:rsid w:val="00291E20"/>
    <w:rsid w:val="0029244A"/>
    <w:rsid w:val="002929A2"/>
    <w:rsid w:val="00292A47"/>
    <w:rsid w:val="00294E7D"/>
    <w:rsid w:val="002958F4"/>
    <w:rsid w:val="002A0D8C"/>
    <w:rsid w:val="002A11D3"/>
    <w:rsid w:val="002A1939"/>
    <w:rsid w:val="002A2F4F"/>
    <w:rsid w:val="002A3304"/>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C20"/>
    <w:rsid w:val="002B6C22"/>
    <w:rsid w:val="002B6CC9"/>
    <w:rsid w:val="002B74DD"/>
    <w:rsid w:val="002B7804"/>
    <w:rsid w:val="002C08C8"/>
    <w:rsid w:val="002C1E14"/>
    <w:rsid w:val="002C2375"/>
    <w:rsid w:val="002C2613"/>
    <w:rsid w:val="002C2BFD"/>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13FB"/>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1D2"/>
    <w:rsid w:val="003104B7"/>
    <w:rsid w:val="003106D8"/>
    <w:rsid w:val="00311F9F"/>
    <w:rsid w:val="0031267C"/>
    <w:rsid w:val="00313138"/>
    <w:rsid w:val="00313582"/>
    <w:rsid w:val="00313824"/>
    <w:rsid w:val="00314BE8"/>
    <w:rsid w:val="00314C41"/>
    <w:rsid w:val="0031550B"/>
    <w:rsid w:val="0031640C"/>
    <w:rsid w:val="00316887"/>
    <w:rsid w:val="00316CE1"/>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4EC"/>
    <w:rsid w:val="003616B0"/>
    <w:rsid w:val="0036293E"/>
    <w:rsid w:val="00363170"/>
    <w:rsid w:val="0036332B"/>
    <w:rsid w:val="0036448E"/>
    <w:rsid w:val="0036497E"/>
    <w:rsid w:val="0036704A"/>
    <w:rsid w:val="00367744"/>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20D"/>
    <w:rsid w:val="00382788"/>
    <w:rsid w:val="003827F8"/>
    <w:rsid w:val="003833B9"/>
    <w:rsid w:val="003838D2"/>
    <w:rsid w:val="00383AA5"/>
    <w:rsid w:val="003840D7"/>
    <w:rsid w:val="003847E8"/>
    <w:rsid w:val="00384812"/>
    <w:rsid w:val="00385BA5"/>
    <w:rsid w:val="00386581"/>
    <w:rsid w:val="003868C2"/>
    <w:rsid w:val="00391DAB"/>
    <w:rsid w:val="00393A5F"/>
    <w:rsid w:val="00395033"/>
    <w:rsid w:val="00397858"/>
    <w:rsid w:val="003A0605"/>
    <w:rsid w:val="003A0A56"/>
    <w:rsid w:val="003A1A59"/>
    <w:rsid w:val="003A1F60"/>
    <w:rsid w:val="003A2A2E"/>
    <w:rsid w:val="003A35D2"/>
    <w:rsid w:val="003A3E2B"/>
    <w:rsid w:val="003A4E07"/>
    <w:rsid w:val="003A4EB5"/>
    <w:rsid w:val="003A5151"/>
    <w:rsid w:val="003A6032"/>
    <w:rsid w:val="003A6196"/>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1229"/>
    <w:rsid w:val="003C2155"/>
    <w:rsid w:val="003C26FB"/>
    <w:rsid w:val="003C2C1C"/>
    <w:rsid w:val="003C2D20"/>
    <w:rsid w:val="003C3AF0"/>
    <w:rsid w:val="003C3CAC"/>
    <w:rsid w:val="003C404E"/>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4891"/>
    <w:rsid w:val="003D63E8"/>
    <w:rsid w:val="003D7401"/>
    <w:rsid w:val="003D74B0"/>
    <w:rsid w:val="003D7661"/>
    <w:rsid w:val="003D7BAE"/>
    <w:rsid w:val="003E0856"/>
    <w:rsid w:val="003E2421"/>
    <w:rsid w:val="003E252B"/>
    <w:rsid w:val="003E2DB7"/>
    <w:rsid w:val="003E4782"/>
    <w:rsid w:val="003E4F2B"/>
    <w:rsid w:val="003E6C53"/>
    <w:rsid w:val="003E7902"/>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F0F"/>
    <w:rsid w:val="00410F57"/>
    <w:rsid w:val="004111E1"/>
    <w:rsid w:val="00411537"/>
    <w:rsid w:val="0041205E"/>
    <w:rsid w:val="00412ACF"/>
    <w:rsid w:val="004150D6"/>
    <w:rsid w:val="00415A80"/>
    <w:rsid w:val="00416726"/>
    <w:rsid w:val="00417186"/>
    <w:rsid w:val="004212B4"/>
    <w:rsid w:val="004212CD"/>
    <w:rsid w:val="00421F2E"/>
    <w:rsid w:val="0042222F"/>
    <w:rsid w:val="004226C9"/>
    <w:rsid w:val="00423AFD"/>
    <w:rsid w:val="0042558A"/>
    <w:rsid w:val="00426741"/>
    <w:rsid w:val="004272D5"/>
    <w:rsid w:val="00433213"/>
    <w:rsid w:val="004338D9"/>
    <w:rsid w:val="00435CC7"/>
    <w:rsid w:val="00436069"/>
    <w:rsid w:val="004365E9"/>
    <w:rsid w:val="00436621"/>
    <w:rsid w:val="004373A7"/>
    <w:rsid w:val="00437DD8"/>
    <w:rsid w:val="0044283F"/>
    <w:rsid w:val="00442B63"/>
    <w:rsid w:val="00443737"/>
    <w:rsid w:val="004437B4"/>
    <w:rsid w:val="00443A86"/>
    <w:rsid w:val="00443C9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5911"/>
    <w:rsid w:val="0048708E"/>
    <w:rsid w:val="00490726"/>
    <w:rsid w:val="00491ED8"/>
    <w:rsid w:val="00491EE4"/>
    <w:rsid w:val="00492AB4"/>
    <w:rsid w:val="004946E0"/>
    <w:rsid w:val="00494C58"/>
    <w:rsid w:val="00494FD4"/>
    <w:rsid w:val="00496F4B"/>
    <w:rsid w:val="00496F96"/>
    <w:rsid w:val="00497FCF"/>
    <w:rsid w:val="004A17A8"/>
    <w:rsid w:val="004A1A1F"/>
    <w:rsid w:val="004A2359"/>
    <w:rsid w:val="004A2838"/>
    <w:rsid w:val="004A3747"/>
    <w:rsid w:val="004A3F91"/>
    <w:rsid w:val="004A40A1"/>
    <w:rsid w:val="004A4A05"/>
    <w:rsid w:val="004A4DC6"/>
    <w:rsid w:val="004A574E"/>
    <w:rsid w:val="004A6AC0"/>
    <w:rsid w:val="004A6D2E"/>
    <w:rsid w:val="004A707A"/>
    <w:rsid w:val="004B0A22"/>
    <w:rsid w:val="004B0F82"/>
    <w:rsid w:val="004B2445"/>
    <w:rsid w:val="004B2F62"/>
    <w:rsid w:val="004B3189"/>
    <w:rsid w:val="004B3615"/>
    <w:rsid w:val="004B4EF2"/>
    <w:rsid w:val="004B4FC1"/>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5FAB"/>
    <w:rsid w:val="004D728E"/>
    <w:rsid w:val="004D7D6E"/>
    <w:rsid w:val="004E10B4"/>
    <w:rsid w:val="004E1CE4"/>
    <w:rsid w:val="004E2F75"/>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0D0"/>
    <w:rsid w:val="00505923"/>
    <w:rsid w:val="00505DE7"/>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441B"/>
    <w:rsid w:val="005454AE"/>
    <w:rsid w:val="00545D5C"/>
    <w:rsid w:val="00546CB8"/>
    <w:rsid w:val="00546E35"/>
    <w:rsid w:val="00547C59"/>
    <w:rsid w:val="005502AF"/>
    <w:rsid w:val="00550F7A"/>
    <w:rsid w:val="0055123E"/>
    <w:rsid w:val="00552675"/>
    <w:rsid w:val="00553DA3"/>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140C"/>
    <w:rsid w:val="005619FB"/>
    <w:rsid w:val="00562BDF"/>
    <w:rsid w:val="00563C38"/>
    <w:rsid w:val="00565068"/>
    <w:rsid w:val="0056674B"/>
    <w:rsid w:val="00566E68"/>
    <w:rsid w:val="00567C04"/>
    <w:rsid w:val="00570D0D"/>
    <w:rsid w:val="005717D6"/>
    <w:rsid w:val="00572654"/>
    <w:rsid w:val="005729AB"/>
    <w:rsid w:val="00573300"/>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560"/>
    <w:rsid w:val="005A54C8"/>
    <w:rsid w:val="005A571A"/>
    <w:rsid w:val="005A6014"/>
    <w:rsid w:val="005A6346"/>
    <w:rsid w:val="005A6BB6"/>
    <w:rsid w:val="005A751E"/>
    <w:rsid w:val="005B084A"/>
    <w:rsid w:val="005B0DED"/>
    <w:rsid w:val="005B175A"/>
    <w:rsid w:val="005B2AC2"/>
    <w:rsid w:val="005B3E76"/>
    <w:rsid w:val="005B7A6D"/>
    <w:rsid w:val="005B7E6C"/>
    <w:rsid w:val="005C12F1"/>
    <w:rsid w:val="005C1617"/>
    <w:rsid w:val="005C2044"/>
    <w:rsid w:val="005C264D"/>
    <w:rsid w:val="005C4E15"/>
    <w:rsid w:val="005C667D"/>
    <w:rsid w:val="005C6D5F"/>
    <w:rsid w:val="005C6EF7"/>
    <w:rsid w:val="005D001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3C85"/>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3759"/>
    <w:rsid w:val="00614298"/>
    <w:rsid w:val="006145A0"/>
    <w:rsid w:val="0061461C"/>
    <w:rsid w:val="00615024"/>
    <w:rsid w:val="00620133"/>
    <w:rsid w:val="00620268"/>
    <w:rsid w:val="00620A30"/>
    <w:rsid w:val="006216DB"/>
    <w:rsid w:val="00621A1D"/>
    <w:rsid w:val="00621C90"/>
    <w:rsid w:val="006228D7"/>
    <w:rsid w:val="00622EA8"/>
    <w:rsid w:val="00624F33"/>
    <w:rsid w:val="00625304"/>
    <w:rsid w:val="00625562"/>
    <w:rsid w:val="00626578"/>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422"/>
    <w:rsid w:val="00684BAD"/>
    <w:rsid w:val="00685430"/>
    <w:rsid w:val="00690377"/>
    <w:rsid w:val="006915BD"/>
    <w:rsid w:val="00691C07"/>
    <w:rsid w:val="00692001"/>
    <w:rsid w:val="00692966"/>
    <w:rsid w:val="00692F9E"/>
    <w:rsid w:val="0069335B"/>
    <w:rsid w:val="00693638"/>
    <w:rsid w:val="00693645"/>
    <w:rsid w:val="0069584E"/>
    <w:rsid w:val="006961CD"/>
    <w:rsid w:val="00696AD8"/>
    <w:rsid w:val="006974A5"/>
    <w:rsid w:val="00697C5A"/>
    <w:rsid w:val="006A0043"/>
    <w:rsid w:val="006A0AA4"/>
    <w:rsid w:val="006A2776"/>
    <w:rsid w:val="006A2E93"/>
    <w:rsid w:val="006A321F"/>
    <w:rsid w:val="006A33B5"/>
    <w:rsid w:val="006A41EC"/>
    <w:rsid w:val="006A58BF"/>
    <w:rsid w:val="006A6754"/>
    <w:rsid w:val="006A6E60"/>
    <w:rsid w:val="006A7E6E"/>
    <w:rsid w:val="006B0DD7"/>
    <w:rsid w:val="006B1429"/>
    <w:rsid w:val="006B1833"/>
    <w:rsid w:val="006B1EE4"/>
    <w:rsid w:val="006B29A7"/>
    <w:rsid w:val="006B395B"/>
    <w:rsid w:val="006B4780"/>
    <w:rsid w:val="006B4A67"/>
    <w:rsid w:val="006B6114"/>
    <w:rsid w:val="006B6A63"/>
    <w:rsid w:val="006B7427"/>
    <w:rsid w:val="006B74DB"/>
    <w:rsid w:val="006B792C"/>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7376"/>
    <w:rsid w:val="006E0594"/>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75B3"/>
    <w:rsid w:val="007478C7"/>
    <w:rsid w:val="007509E7"/>
    <w:rsid w:val="00751793"/>
    <w:rsid w:val="00752C0C"/>
    <w:rsid w:val="00752F9A"/>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0EDE"/>
    <w:rsid w:val="007A19BF"/>
    <w:rsid w:val="007A1CBD"/>
    <w:rsid w:val="007A24D1"/>
    <w:rsid w:val="007A2CFD"/>
    <w:rsid w:val="007A36DB"/>
    <w:rsid w:val="007A3BA9"/>
    <w:rsid w:val="007A47C1"/>
    <w:rsid w:val="007A4BEB"/>
    <w:rsid w:val="007A4CCC"/>
    <w:rsid w:val="007A5972"/>
    <w:rsid w:val="007A5C0D"/>
    <w:rsid w:val="007A68AE"/>
    <w:rsid w:val="007A68F5"/>
    <w:rsid w:val="007A7FCA"/>
    <w:rsid w:val="007B0C5E"/>
    <w:rsid w:val="007B0F11"/>
    <w:rsid w:val="007B2193"/>
    <w:rsid w:val="007B2C0A"/>
    <w:rsid w:val="007B3C67"/>
    <w:rsid w:val="007B4511"/>
    <w:rsid w:val="007B52B8"/>
    <w:rsid w:val="007B5FA0"/>
    <w:rsid w:val="007B7113"/>
    <w:rsid w:val="007B71CB"/>
    <w:rsid w:val="007B79C8"/>
    <w:rsid w:val="007C0DFB"/>
    <w:rsid w:val="007C1485"/>
    <w:rsid w:val="007C1AE2"/>
    <w:rsid w:val="007C1D67"/>
    <w:rsid w:val="007C357C"/>
    <w:rsid w:val="007C3649"/>
    <w:rsid w:val="007C3ADC"/>
    <w:rsid w:val="007C40D5"/>
    <w:rsid w:val="007C511A"/>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1AF6"/>
    <w:rsid w:val="007F21B3"/>
    <w:rsid w:val="007F2854"/>
    <w:rsid w:val="007F2B83"/>
    <w:rsid w:val="007F3A41"/>
    <w:rsid w:val="007F46E5"/>
    <w:rsid w:val="007F4D5E"/>
    <w:rsid w:val="007F59BC"/>
    <w:rsid w:val="007F62AD"/>
    <w:rsid w:val="007F6C27"/>
    <w:rsid w:val="007F7936"/>
    <w:rsid w:val="00800463"/>
    <w:rsid w:val="008011EF"/>
    <w:rsid w:val="008017E9"/>
    <w:rsid w:val="00801BC8"/>
    <w:rsid w:val="0080275E"/>
    <w:rsid w:val="00802C65"/>
    <w:rsid w:val="00803B93"/>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3636"/>
    <w:rsid w:val="008236CA"/>
    <w:rsid w:val="00823DDB"/>
    <w:rsid w:val="0082478B"/>
    <w:rsid w:val="008250F1"/>
    <w:rsid w:val="008251ED"/>
    <w:rsid w:val="008271C2"/>
    <w:rsid w:val="00827B57"/>
    <w:rsid w:val="00830F94"/>
    <w:rsid w:val="008316CA"/>
    <w:rsid w:val="0083182E"/>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47D02"/>
    <w:rsid w:val="00850146"/>
    <w:rsid w:val="00850A00"/>
    <w:rsid w:val="00851B6C"/>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69C"/>
    <w:rsid w:val="0087494F"/>
    <w:rsid w:val="008752AB"/>
    <w:rsid w:val="008756C7"/>
    <w:rsid w:val="008772FB"/>
    <w:rsid w:val="008803C3"/>
    <w:rsid w:val="00881529"/>
    <w:rsid w:val="00881F2A"/>
    <w:rsid w:val="008829A4"/>
    <w:rsid w:val="0088331C"/>
    <w:rsid w:val="00884B96"/>
    <w:rsid w:val="00885384"/>
    <w:rsid w:val="008855D1"/>
    <w:rsid w:val="0088677D"/>
    <w:rsid w:val="00886B6B"/>
    <w:rsid w:val="00890AAA"/>
    <w:rsid w:val="00890EBC"/>
    <w:rsid w:val="008927A6"/>
    <w:rsid w:val="00894E76"/>
    <w:rsid w:val="008A1DE0"/>
    <w:rsid w:val="008A2498"/>
    <w:rsid w:val="008A2ADE"/>
    <w:rsid w:val="008A2E31"/>
    <w:rsid w:val="008A4302"/>
    <w:rsid w:val="008A5190"/>
    <w:rsid w:val="008A5DB6"/>
    <w:rsid w:val="008A6841"/>
    <w:rsid w:val="008A6A53"/>
    <w:rsid w:val="008A7484"/>
    <w:rsid w:val="008A7ADB"/>
    <w:rsid w:val="008B0D8A"/>
    <w:rsid w:val="008B16AA"/>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76C8"/>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D7839"/>
    <w:rsid w:val="008E0ACB"/>
    <w:rsid w:val="008E0D3F"/>
    <w:rsid w:val="008E12A5"/>
    <w:rsid w:val="008E19A2"/>
    <w:rsid w:val="008E29C5"/>
    <w:rsid w:val="008E3061"/>
    <w:rsid w:val="008E3564"/>
    <w:rsid w:val="008E384C"/>
    <w:rsid w:val="008E3AF7"/>
    <w:rsid w:val="008E48D6"/>
    <w:rsid w:val="008E543E"/>
    <w:rsid w:val="008E591A"/>
    <w:rsid w:val="008E61A0"/>
    <w:rsid w:val="008E7FFE"/>
    <w:rsid w:val="008F003D"/>
    <w:rsid w:val="008F1CF4"/>
    <w:rsid w:val="008F3889"/>
    <w:rsid w:val="008F3FB0"/>
    <w:rsid w:val="008F4275"/>
    <w:rsid w:val="008F51EE"/>
    <w:rsid w:val="008F6319"/>
    <w:rsid w:val="008F64F7"/>
    <w:rsid w:val="008F6556"/>
    <w:rsid w:val="008F7501"/>
    <w:rsid w:val="00901545"/>
    <w:rsid w:val="00902098"/>
    <w:rsid w:val="009033C1"/>
    <w:rsid w:val="0090427F"/>
    <w:rsid w:val="00905C9C"/>
    <w:rsid w:val="00905E85"/>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56A"/>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906"/>
    <w:rsid w:val="009669D2"/>
    <w:rsid w:val="0096721B"/>
    <w:rsid w:val="009676AC"/>
    <w:rsid w:val="00967A85"/>
    <w:rsid w:val="00967AD1"/>
    <w:rsid w:val="00971C98"/>
    <w:rsid w:val="00972BA5"/>
    <w:rsid w:val="009730C0"/>
    <w:rsid w:val="0097336E"/>
    <w:rsid w:val="00973B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4FBD"/>
    <w:rsid w:val="00995740"/>
    <w:rsid w:val="009959D1"/>
    <w:rsid w:val="0099644E"/>
    <w:rsid w:val="00996B35"/>
    <w:rsid w:val="00996E74"/>
    <w:rsid w:val="009A106A"/>
    <w:rsid w:val="009A32C4"/>
    <w:rsid w:val="009A3661"/>
    <w:rsid w:val="009A3C37"/>
    <w:rsid w:val="009A4307"/>
    <w:rsid w:val="009A5322"/>
    <w:rsid w:val="009A5499"/>
    <w:rsid w:val="009A72AB"/>
    <w:rsid w:val="009A7E12"/>
    <w:rsid w:val="009B1464"/>
    <w:rsid w:val="009B201F"/>
    <w:rsid w:val="009B2751"/>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711E"/>
    <w:rsid w:val="00A026DF"/>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A54"/>
    <w:rsid w:val="00A50E4E"/>
    <w:rsid w:val="00A516DE"/>
    <w:rsid w:val="00A520E9"/>
    <w:rsid w:val="00A52995"/>
    <w:rsid w:val="00A52B52"/>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C83"/>
    <w:rsid w:val="00A856CC"/>
    <w:rsid w:val="00A85AB7"/>
    <w:rsid w:val="00A86505"/>
    <w:rsid w:val="00A865DA"/>
    <w:rsid w:val="00A86BDF"/>
    <w:rsid w:val="00A87226"/>
    <w:rsid w:val="00A87523"/>
    <w:rsid w:val="00A901F5"/>
    <w:rsid w:val="00A906D1"/>
    <w:rsid w:val="00A915D6"/>
    <w:rsid w:val="00A918D1"/>
    <w:rsid w:val="00A921D8"/>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40B"/>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567"/>
    <w:rsid w:val="00AD5738"/>
    <w:rsid w:val="00AD5EBA"/>
    <w:rsid w:val="00AD64BC"/>
    <w:rsid w:val="00AE0A89"/>
    <w:rsid w:val="00AE0F08"/>
    <w:rsid w:val="00AE1440"/>
    <w:rsid w:val="00AE340C"/>
    <w:rsid w:val="00AE4CBC"/>
    <w:rsid w:val="00AE4DB2"/>
    <w:rsid w:val="00AE55FF"/>
    <w:rsid w:val="00AE5BC6"/>
    <w:rsid w:val="00AE770F"/>
    <w:rsid w:val="00AE7C9A"/>
    <w:rsid w:val="00AE7F80"/>
    <w:rsid w:val="00AF3A65"/>
    <w:rsid w:val="00AF45A8"/>
    <w:rsid w:val="00AF5616"/>
    <w:rsid w:val="00AF6EF0"/>
    <w:rsid w:val="00B02D66"/>
    <w:rsid w:val="00B02F98"/>
    <w:rsid w:val="00B04BDD"/>
    <w:rsid w:val="00B058E0"/>
    <w:rsid w:val="00B05B62"/>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642A"/>
    <w:rsid w:val="00B66865"/>
    <w:rsid w:val="00B67120"/>
    <w:rsid w:val="00B67433"/>
    <w:rsid w:val="00B679E5"/>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1E00"/>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C0C"/>
    <w:rsid w:val="00BE2DFC"/>
    <w:rsid w:val="00BE2EDC"/>
    <w:rsid w:val="00BE436F"/>
    <w:rsid w:val="00BE48DC"/>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FCE"/>
    <w:rsid w:val="00C03348"/>
    <w:rsid w:val="00C05736"/>
    <w:rsid w:val="00C06086"/>
    <w:rsid w:val="00C0691B"/>
    <w:rsid w:val="00C06A85"/>
    <w:rsid w:val="00C103DF"/>
    <w:rsid w:val="00C10843"/>
    <w:rsid w:val="00C11EC1"/>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D24"/>
    <w:rsid w:val="00C458C8"/>
    <w:rsid w:val="00C469A0"/>
    <w:rsid w:val="00C46E8E"/>
    <w:rsid w:val="00C507A6"/>
    <w:rsid w:val="00C5191F"/>
    <w:rsid w:val="00C52A16"/>
    <w:rsid w:val="00C54A92"/>
    <w:rsid w:val="00C56D6B"/>
    <w:rsid w:val="00C57179"/>
    <w:rsid w:val="00C575BA"/>
    <w:rsid w:val="00C605A5"/>
    <w:rsid w:val="00C61C94"/>
    <w:rsid w:val="00C62861"/>
    <w:rsid w:val="00C653AB"/>
    <w:rsid w:val="00C6547E"/>
    <w:rsid w:val="00C6696E"/>
    <w:rsid w:val="00C679EC"/>
    <w:rsid w:val="00C7131B"/>
    <w:rsid w:val="00C71FAD"/>
    <w:rsid w:val="00C73639"/>
    <w:rsid w:val="00C73F1F"/>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241D"/>
    <w:rsid w:val="00CA363B"/>
    <w:rsid w:val="00CA3FA0"/>
    <w:rsid w:val="00CA5A42"/>
    <w:rsid w:val="00CA5DD4"/>
    <w:rsid w:val="00CA6D1E"/>
    <w:rsid w:val="00CA70AC"/>
    <w:rsid w:val="00CA7A25"/>
    <w:rsid w:val="00CA7CBC"/>
    <w:rsid w:val="00CB05AF"/>
    <w:rsid w:val="00CB0AB3"/>
    <w:rsid w:val="00CB37A9"/>
    <w:rsid w:val="00CB3A40"/>
    <w:rsid w:val="00CB3BFA"/>
    <w:rsid w:val="00CB454A"/>
    <w:rsid w:val="00CB60A0"/>
    <w:rsid w:val="00CB6BC6"/>
    <w:rsid w:val="00CC12EE"/>
    <w:rsid w:val="00CC141F"/>
    <w:rsid w:val="00CC2158"/>
    <w:rsid w:val="00CC3854"/>
    <w:rsid w:val="00CC3ABD"/>
    <w:rsid w:val="00CC3C76"/>
    <w:rsid w:val="00CC40EC"/>
    <w:rsid w:val="00CC4E7B"/>
    <w:rsid w:val="00CC5C93"/>
    <w:rsid w:val="00CC71D5"/>
    <w:rsid w:val="00CC7448"/>
    <w:rsid w:val="00CC764C"/>
    <w:rsid w:val="00CC7D1B"/>
    <w:rsid w:val="00CD013C"/>
    <w:rsid w:val="00CD070B"/>
    <w:rsid w:val="00CD0FAD"/>
    <w:rsid w:val="00CD3786"/>
    <w:rsid w:val="00CD43E5"/>
    <w:rsid w:val="00CD46E6"/>
    <w:rsid w:val="00CD4E71"/>
    <w:rsid w:val="00CD5CD8"/>
    <w:rsid w:val="00CD5D57"/>
    <w:rsid w:val="00CD6305"/>
    <w:rsid w:val="00CD7FFB"/>
    <w:rsid w:val="00CE0ADB"/>
    <w:rsid w:val="00CE0D71"/>
    <w:rsid w:val="00CE0DF3"/>
    <w:rsid w:val="00CE165D"/>
    <w:rsid w:val="00CE228D"/>
    <w:rsid w:val="00CE2291"/>
    <w:rsid w:val="00CE4774"/>
    <w:rsid w:val="00CF05F1"/>
    <w:rsid w:val="00CF086F"/>
    <w:rsid w:val="00CF243E"/>
    <w:rsid w:val="00CF2601"/>
    <w:rsid w:val="00CF2AE7"/>
    <w:rsid w:val="00CF396F"/>
    <w:rsid w:val="00CF3D7D"/>
    <w:rsid w:val="00CF51D8"/>
    <w:rsid w:val="00CF5210"/>
    <w:rsid w:val="00CF6A23"/>
    <w:rsid w:val="00CF70A3"/>
    <w:rsid w:val="00CF7195"/>
    <w:rsid w:val="00CF7AE8"/>
    <w:rsid w:val="00D00260"/>
    <w:rsid w:val="00D00537"/>
    <w:rsid w:val="00D00860"/>
    <w:rsid w:val="00D00A0E"/>
    <w:rsid w:val="00D01597"/>
    <w:rsid w:val="00D01A37"/>
    <w:rsid w:val="00D01B44"/>
    <w:rsid w:val="00D01FD3"/>
    <w:rsid w:val="00D0241E"/>
    <w:rsid w:val="00D0268E"/>
    <w:rsid w:val="00D02B1A"/>
    <w:rsid w:val="00D05824"/>
    <w:rsid w:val="00D06008"/>
    <w:rsid w:val="00D062E8"/>
    <w:rsid w:val="00D06647"/>
    <w:rsid w:val="00D0798D"/>
    <w:rsid w:val="00D11005"/>
    <w:rsid w:val="00D1103E"/>
    <w:rsid w:val="00D11721"/>
    <w:rsid w:val="00D122B7"/>
    <w:rsid w:val="00D13F1D"/>
    <w:rsid w:val="00D148E5"/>
    <w:rsid w:val="00D150DD"/>
    <w:rsid w:val="00D1576A"/>
    <w:rsid w:val="00D161DE"/>
    <w:rsid w:val="00D16928"/>
    <w:rsid w:val="00D17B44"/>
    <w:rsid w:val="00D21344"/>
    <w:rsid w:val="00D22EA8"/>
    <w:rsid w:val="00D22F60"/>
    <w:rsid w:val="00D244F7"/>
    <w:rsid w:val="00D24671"/>
    <w:rsid w:val="00D24AAD"/>
    <w:rsid w:val="00D255C6"/>
    <w:rsid w:val="00D256E4"/>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6D4"/>
    <w:rsid w:val="00D46E75"/>
    <w:rsid w:val="00D4726E"/>
    <w:rsid w:val="00D47FC8"/>
    <w:rsid w:val="00D50818"/>
    <w:rsid w:val="00D5122F"/>
    <w:rsid w:val="00D51BBF"/>
    <w:rsid w:val="00D52EC0"/>
    <w:rsid w:val="00D53CBD"/>
    <w:rsid w:val="00D540F1"/>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2A8D"/>
    <w:rsid w:val="00D84071"/>
    <w:rsid w:val="00D84E01"/>
    <w:rsid w:val="00D84EA3"/>
    <w:rsid w:val="00D85B42"/>
    <w:rsid w:val="00D863BE"/>
    <w:rsid w:val="00D86C99"/>
    <w:rsid w:val="00D8756B"/>
    <w:rsid w:val="00D87622"/>
    <w:rsid w:val="00D87DEA"/>
    <w:rsid w:val="00D87E1D"/>
    <w:rsid w:val="00D91DDB"/>
    <w:rsid w:val="00D927AC"/>
    <w:rsid w:val="00D95719"/>
    <w:rsid w:val="00D95D69"/>
    <w:rsid w:val="00D96925"/>
    <w:rsid w:val="00D96E23"/>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19C"/>
    <w:rsid w:val="00DD08EB"/>
    <w:rsid w:val="00DD0F5E"/>
    <w:rsid w:val="00DD19A5"/>
    <w:rsid w:val="00DD1E83"/>
    <w:rsid w:val="00DD2083"/>
    <w:rsid w:val="00DD2C8F"/>
    <w:rsid w:val="00DD380A"/>
    <w:rsid w:val="00DD3D1F"/>
    <w:rsid w:val="00DD5941"/>
    <w:rsid w:val="00DD5F58"/>
    <w:rsid w:val="00DD7D89"/>
    <w:rsid w:val="00DD7F54"/>
    <w:rsid w:val="00DE1A1C"/>
    <w:rsid w:val="00DE1ACA"/>
    <w:rsid w:val="00DE1E8A"/>
    <w:rsid w:val="00DE2756"/>
    <w:rsid w:val="00DE2B8E"/>
    <w:rsid w:val="00DE37FF"/>
    <w:rsid w:val="00DE4768"/>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B85"/>
    <w:rsid w:val="00DF6FEC"/>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7050"/>
    <w:rsid w:val="00E27131"/>
    <w:rsid w:val="00E30C4B"/>
    <w:rsid w:val="00E32142"/>
    <w:rsid w:val="00E3316C"/>
    <w:rsid w:val="00E3342F"/>
    <w:rsid w:val="00E339F1"/>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4137"/>
    <w:rsid w:val="00E55690"/>
    <w:rsid w:val="00E567FB"/>
    <w:rsid w:val="00E5772A"/>
    <w:rsid w:val="00E577FB"/>
    <w:rsid w:val="00E57899"/>
    <w:rsid w:val="00E60D4A"/>
    <w:rsid w:val="00E612E5"/>
    <w:rsid w:val="00E62EAB"/>
    <w:rsid w:val="00E635BC"/>
    <w:rsid w:val="00E643F9"/>
    <w:rsid w:val="00E6479D"/>
    <w:rsid w:val="00E65AA3"/>
    <w:rsid w:val="00E66168"/>
    <w:rsid w:val="00E66AD7"/>
    <w:rsid w:val="00E676DB"/>
    <w:rsid w:val="00E67FEE"/>
    <w:rsid w:val="00E7088D"/>
    <w:rsid w:val="00E718C7"/>
    <w:rsid w:val="00E72E84"/>
    <w:rsid w:val="00E73A63"/>
    <w:rsid w:val="00E747BD"/>
    <w:rsid w:val="00E74D9B"/>
    <w:rsid w:val="00E75D13"/>
    <w:rsid w:val="00E75EC4"/>
    <w:rsid w:val="00E801DC"/>
    <w:rsid w:val="00E821FD"/>
    <w:rsid w:val="00E824E9"/>
    <w:rsid w:val="00E83567"/>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20E"/>
    <w:rsid w:val="00ED5559"/>
    <w:rsid w:val="00ED64B7"/>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2D33"/>
    <w:rsid w:val="00EF3600"/>
    <w:rsid w:val="00EF399C"/>
    <w:rsid w:val="00EF3F80"/>
    <w:rsid w:val="00EF40DE"/>
    <w:rsid w:val="00EF6102"/>
    <w:rsid w:val="00EF6716"/>
    <w:rsid w:val="00EF753B"/>
    <w:rsid w:val="00EF7968"/>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186B"/>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850"/>
    <w:rsid w:val="00F52C5C"/>
    <w:rsid w:val="00F5416C"/>
    <w:rsid w:val="00F552CE"/>
    <w:rsid w:val="00F5595B"/>
    <w:rsid w:val="00F55C1A"/>
    <w:rsid w:val="00F56A45"/>
    <w:rsid w:val="00F617E5"/>
    <w:rsid w:val="00F61E1F"/>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3A11"/>
    <w:rsid w:val="00FB4C8A"/>
    <w:rsid w:val="00FB4ED6"/>
    <w:rsid w:val="00FB52FC"/>
    <w:rsid w:val="00FB61B3"/>
    <w:rsid w:val="00FB66DB"/>
    <w:rsid w:val="00FB6FA6"/>
    <w:rsid w:val="00FB74EA"/>
    <w:rsid w:val="00FB7F8F"/>
    <w:rsid w:val="00FC00CF"/>
    <w:rsid w:val="00FC04D1"/>
    <w:rsid w:val="00FC25EA"/>
    <w:rsid w:val="00FC3399"/>
    <w:rsid w:val="00FC5186"/>
    <w:rsid w:val="00FC5268"/>
    <w:rsid w:val="00FC745A"/>
    <w:rsid w:val="00FD0135"/>
    <w:rsid w:val="00FD27B1"/>
    <w:rsid w:val="00FD5358"/>
    <w:rsid w:val="00FD566E"/>
    <w:rsid w:val="00FD5B4E"/>
    <w:rsid w:val="00FD782E"/>
    <w:rsid w:val="00FD7C33"/>
    <w:rsid w:val="00FD7E79"/>
    <w:rsid w:val="00FE35B1"/>
    <w:rsid w:val="00FE406A"/>
    <w:rsid w:val="00FE4591"/>
    <w:rsid w:val="00FE5BCB"/>
    <w:rsid w:val="00FE621D"/>
    <w:rsid w:val="00FE6E8D"/>
    <w:rsid w:val="00FF03A7"/>
    <w:rsid w:val="00FF06E2"/>
    <w:rsid w:val="00FF08AC"/>
    <w:rsid w:val="00FF26E2"/>
    <w:rsid w:val="00FF35A3"/>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11</Pages>
  <Words>2421</Words>
  <Characters>13800</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16189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5</cp:revision>
  <cp:lastPrinted>2022-04-13T21:00:00Z</cp:lastPrinted>
  <dcterms:created xsi:type="dcterms:W3CDTF">2022-08-12T20:36:00Z</dcterms:created>
  <dcterms:modified xsi:type="dcterms:W3CDTF">2022-08-12T20:50:00Z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